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ayout w:type="fixed"/>
        <w:tblLook w:val="04A0" w:firstRow="1" w:lastRow="0" w:firstColumn="1" w:lastColumn="0" w:noHBand="0" w:noVBand="1"/>
      </w:tblPr>
      <w:tblGrid>
        <w:gridCol w:w="2093"/>
        <w:gridCol w:w="7195"/>
      </w:tblGrid>
      <w:tr w:rsidR="00F21EB6" w:rsidRPr="00CB7632" w:rsidTr="00DB1EAF">
        <w:tc>
          <w:tcPr>
            <w:tcW w:w="2093" w:type="dxa"/>
          </w:tcPr>
          <w:p w:rsidR="00F21EB6" w:rsidRPr="00CB7632" w:rsidRDefault="00F21EB6">
            <w:pPr>
              <w:rPr>
                <w:rFonts w:asciiTheme="minorBidi" w:hAnsiTheme="minorBidi"/>
                <w:b/>
                <w:sz w:val="20"/>
                <w:szCs w:val="20"/>
              </w:rPr>
            </w:pPr>
            <w:r w:rsidRPr="00CB7632">
              <w:rPr>
                <w:rFonts w:asciiTheme="minorBidi" w:hAnsiTheme="minorBidi"/>
                <w:b/>
                <w:sz w:val="20"/>
                <w:szCs w:val="20"/>
              </w:rPr>
              <w:t>Titel</w:t>
            </w:r>
          </w:p>
        </w:tc>
        <w:tc>
          <w:tcPr>
            <w:tcW w:w="7195" w:type="dxa"/>
          </w:tcPr>
          <w:p w:rsidR="00FA4988" w:rsidRPr="00CB7632" w:rsidRDefault="005C7644">
            <w:pPr>
              <w:rPr>
                <w:rFonts w:asciiTheme="minorBidi" w:hAnsiTheme="minorBidi"/>
                <w:sz w:val="20"/>
                <w:szCs w:val="20"/>
              </w:rPr>
            </w:pPr>
            <w:r w:rsidRPr="00CB7632">
              <w:rPr>
                <w:rFonts w:asciiTheme="minorBidi" w:hAnsiTheme="minorBidi"/>
                <w:sz w:val="20"/>
                <w:szCs w:val="20"/>
              </w:rPr>
              <w:t>From bed to bench and back, to the future</w:t>
            </w:r>
            <w:r w:rsidR="00345937" w:rsidRPr="00CB7632">
              <w:rPr>
                <w:rFonts w:asciiTheme="minorBidi" w:hAnsiTheme="minorBidi"/>
                <w:sz w:val="20"/>
                <w:szCs w:val="20"/>
              </w:rPr>
              <w:t>: Huntington’s disease</w:t>
            </w:r>
          </w:p>
          <w:p w:rsidR="00836A11" w:rsidRPr="00CB7632" w:rsidRDefault="00836A11" w:rsidP="005C7644">
            <w:pPr>
              <w:rPr>
                <w:rFonts w:asciiTheme="minorBidi" w:hAnsiTheme="minorBidi"/>
                <w:sz w:val="20"/>
                <w:szCs w:val="20"/>
              </w:rPr>
            </w:pPr>
          </w:p>
        </w:tc>
      </w:tr>
      <w:tr w:rsidR="00F21EB6" w:rsidRPr="00CB7632" w:rsidTr="00DB1EAF">
        <w:tc>
          <w:tcPr>
            <w:tcW w:w="2093" w:type="dxa"/>
          </w:tcPr>
          <w:p w:rsidR="00F21EB6" w:rsidRPr="00CB7632" w:rsidRDefault="00F21EB6">
            <w:pPr>
              <w:rPr>
                <w:rFonts w:asciiTheme="minorBidi" w:hAnsiTheme="minorBidi"/>
                <w:b/>
                <w:sz w:val="20"/>
                <w:szCs w:val="20"/>
              </w:rPr>
            </w:pPr>
            <w:r w:rsidRPr="00CB7632">
              <w:rPr>
                <w:rFonts w:asciiTheme="minorBidi" w:hAnsiTheme="minorBidi"/>
                <w:b/>
                <w:sz w:val="20"/>
                <w:szCs w:val="20"/>
              </w:rPr>
              <w:t>Datum</w:t>
            </w:r>
          </w:p>
        </w:tc>
        <w:tc>
          <w:tcPr>
            <w:tcW w:w="7195" w:type="dxa"/>
          </w:tcPr>
          <w:p w:rsidR="00F21EB6" w:rsidRPr="00CB7632" w:rsidRDefault="00FA4988" w:rsidP="005C7644">
            <w:pPr>
              <w:rPr>
                <w:rFonts w:asciiTheme="minorBidi" w:hAnsiTheme="minorBidi"/>
                <w:sz w:val="20"/>
                <w:szCs w:val="20"/>
              </w:rPr>
            </w:pPr>
            <w:r w:rsidRPr="00CB7632">
              <w:rPr>
                <w:rFonts w:asciiTheme="minorBidi" w:hAnsiTheme="minorBidi"/>
                <w:sz w:val="20"/>
                <w:szCs w:val="20"/>
              </w:rPr>
              <w:t>2</w:t>
            </w:r>
            <w:r w:rsidR="005C7644" w:rsidRPr="00CB7632">
              <w:rPr>
                <w:rFonts w:asciiTheme="minorBidi" w:hAnsiTheme="minorBidi"/>
                <w:sz w:val="20"/>
                <w:szCs w:val="20"/>
              </w:rPr>
              <w:t xml:space="preserve">6 oktober </w:t>
            </w:r>
            <w:r w:rsidRPr="00CB7632">
              <w:rPr>
                <w:rFonts w:asciiTheme="minorBidi" w:hAnsiTheme="minorBidi"/>
                <w:sz w:val="20"/>
                <w:szCs w:val="20"/>
              </w:rPr>
              <w:t>2018</w:t>
            </w:r>
          </w:p>
        </w:tc>
      </w:tr>
      <w:tr w:rsidR="00F21EB6" w:rsidRPr="00CB7632" w:rsidTr="00DB1EAF">
        <w:tc>
          <w:tcPr>
            <w:tcW w:w="2093" w:type="dxa"/>
          </w:tcPr>
          <w:p w:rsidR="00F21EB6" w:rsidRPr="00CB7632" w:rsidRDefault="00F21EB6" w:rsidP="00136174">
            <w:pPr>
              <w:rPr>
                <w:rFonts w:asciiTheme="minorBidi" w:hAnsiTheme="minorBidi"/>
                <w:b/>
                <w:sz w:val="20"/>
                <w:szCs w:val="20"/>
              </w:rPr>
            </w:pPr>
            <w:proofErr w:type="spellStart"/>
            <w:r w:rsidRPr="00CB7632">
              <w:rPr>
                <w:rFonts w:asciiTheme="minorBidi" w:hAnsiTheme="minorBidi"/>
                <w:b/>
                <w:sz w:val="20"/>
                <w:szCs w:val="20"/>
              </w:rPr>
              <w:t>Cursus</w:t>
            </w:r>
            <w:r w:rsidR="00136174" w:rsidRPr="00CB7632">
              <w:rPr>
                <w:rFonts w:asciiTheme="minorBidi" w:hAnsiTheme="minorBidi"/>
                <w:b/>
                <w:sz w:val="20"/>
                <w:szCs w:val="20"/>
              </w:rPr>
              <w:t>inhoud</w:t>
            </w:r>
            <w:proofErr w:type="spellEnd"/>
          </w:p>
        </w:tc>
        <w:tc>
          <w:tcPr>
            <w:tcW w:w="7195" w:type="dxa"/>
          </w:tcPr>
          <w:p w:rsidR="00CB7632" w:rsidRPr="00CB7632" w:rsidRDefault="00CB7632" w:rsidP="00CB7632">
            <w:pPr>
              <w:rPr>
                <w:rFonts w:asciiTheme="minorBidi" w:eastAsia="Times New Roman" w:hAnsiTheme="minorBidi"/>
                <w:color w:val="000000"/>
                <w:sz w:val="20"/>
                <w:szCs w:val="20"/>
                <w:lang w:eastAsia="nl-NL"/>
              </w:rPr>
            </w:pPr>
            <w:r w:rsidRPr="00CB7632">
              <w:rPr>
                <w:rFonts w:asciiTheme="minorBidi" w:eastAsia="Times New Roman" w:hAnsiTheme="minorBidi"/>
                <w:color w:val="000000"/>
                <w:sz w:val="20"/>
                <w:szCs w:val="20"/>
                <w:lang w:val="en-US" w:eastAsia="nl-NL"/>
              </w:rPr>
              <w:t>This course provides an overview of future trends in healthcare and therapy of  neurodegenerative disorders based on experience in Huntington’s disease gathered over the last 40 years.. Speakers will address the developments that have been made in the care of patients with chronic disease in their final stages and the care of individual patients during the course of their disease. Also the patient within the family system as a network of care will be discussed.</w:t>
            </w:r>
          </w:p>
          <w:p w:rsidR="00CB7632" w:rsidRPr="00CB7632" w:rsidRDefault="00CB7632" w:rsidP="00CB7632">
            <w:pPr>
              <w:rPr>
                <w:rFonts w:asciiTheme="minorBidi" w:eastAsia="Times New Roman" w:hAnsiTheme="minorBidi"/>
                <w:color w:val="000000"/>
                <w:sz w:val="20"/>
                <w:szCs w:val="20"/>
                <w:lang w:eastAsia="nl-NL"/>
              </w:rPr>
            </w:pPr>
            <w:r w:rsidRPr="00CB7632">
              <w:rPr>
                <w:rFonts w:asciiTheme="minorBidi" w:eastAsia="Times New Roman" w:hAnsiTheme="minorBidi"/>
                <w:color w:val="000000"/>
                <w:sz w:val="20"/>
                <w:szCs w:val="20"/>
                <w:lang w:val="en-US" w:eastAsia="nl-NL"/>
              </w:rPr>
              <w:t> </w:t>
            </w:r>
          </w:p>
          <w:p w:rsidR="00CB7632" w:rsidRPr="00CB7632" w:rsidRDefault="00CB7632" w:rsidP="00CB7632">
            <w:pPr>
              <w:rPr>
                <w:rFonts w:asciiTheme="minorBidi" w:eastAsia="Times New Roman" w:hAnsiTheme="minorBidi"/>
                <w:color w:val="000000"/>
                <w:sz w:val="20"/>
                <w:szCs w:val="20"/>
                <w:lang w:eastAsia="nl-NL"/>
              </w:rPr>
            </w:pPr>
            <w:r w:rsidRPr="00CB7632">
              <w:rPr>
                <w:rFonts w:asciiTheme="minorBidi" w:eastAsia="Times New Roman" w:hAnsiTheme="minorBidi"/>
                <w:color w:val="000000"/>
                <w:sz w:val="20"/>
                <w:szCs w:val="20"/>
                <w:lang w:val="en-US" w:eastAsia="nl-NL"/>
              </w:rPr>
              <w:t xml:space="preserve">In 1978 the diagnosis of Huntington’s disease was made on the clinical picture of chorea and a positive family history, hopefully confirmed earlier by examination of the morphology of the brain of a clinical certain case. A lot of progress has been made after the finding of the linkage in 1983 and the gene in 1993. From then on, the whole new field of </w:t>
            </w:r>
            <w:proofErr w:type="spellStart"/>
            <w:r w:rsidRPr="00CB7632">
              <w:rPr>
                <w:rFonts w:asciiTheme="minorBidi" w:eastAsia="Times New Roman" w:hAnsiTheme="minorBidi"/>
                <w:color w:val="000000"/>
                <w:sz w:val="20"/>
                <w:szCs w:val="20"/>
                <w:lang w:val="en-US" w:eastAsia="nl-NL"/>
              </w:rPr>
              <w:t>premanifest</w:t>
            </w:r>
            <w:proofErr w:type="spellEnd"/>
            <w:r w:rsidRPr="00CB7632">
              <w:rPr>
                <w:rFonts w:asciiTheme="minorBidi" w:eastAsia="Times New Roman" w:hAnsiTheme="minorBidi"/>
                <w:color w:val="000000"/>
                <w:sz w:val="20"/>
                <w:szCs w:val="20"/>
                <w:lang w:val="en-US" w:eastAsia="nl-NL"/>
              </w:rPr>
              <w:t xml:space="preserve"> testing in neurological disorders started. It gave a huge input into basic research with only one aim: to find a useful therapy. The steps made in the lab must be transferred to the clinic. The question is how to do that properly, with the restricted amount of money and clinical available patients. The field is eager to participate so the clinical trials must be structured very rigid so that the maximum result comes out each trial. The rarity of the disease hinders the progress, the other side of the coin is that it made a strong point by organizing a worldwide collaboration possible, which otherwise never could have been reached.</w:t>
            </w:r>
          </w:p>
          <w:p w:rsidR="00CB7632" w:rsidRPr="00CB7632" w:rsidRDefault="00CB7632" w:rsidP="00CB7632">
            <w:pPr>
              <w:rPr>
                <w:rFonts w:asciiTheme="minorBidi" w:eastAsia="Times New Roman" w:hAnsiTheme="minorBidi"/>
                <w:color w:val="000000"/>
                <w:sz w:val="20"/>
                <w:szCs w:val="20"/>
                <w:lang w:eastAsia="nl-NL"/>
              </w:rPr>
            </w:pPr>
            <w:r w:rsidRPr="00CB7632">
              <w:rPr>
                <w:rFonts w:asciiTheme="minorBidi" w:eastAsia="Times New Roman" w:hAnsiTheme="minorBidi"/>
                <w:color w:val="000000"/>
                <w:sz w:val="20"/>
                <w:szCs w:val="20"/>
                <w:lang w:val="en-US" w:eastAsia="nl-NL"/>
              </w:rPr>
              <w:t> </w:t>
            </w:r>
          </w:p>
          <w:p w:rsidR="00933121" w:rsidRPr="00CB7632" w:rsidRDefault="00CB7632" w:rsidP="00CB7632">
            <w:pPr>
              <w:rPr>
                <w:rFonts w:asciiTheme="minorBidi" w:eastAsia="Times New Roman" w:hAnsiTheme="minorBidi"/>
                <w:sz w:val="20"/>
                <w:szCs w:val="20"/>
              </w:rPr>
            </w:pPr>
            <w:r w:rsidRPr="00CB7632">
              <w:rPr>
                <w:rFonts w:asciiTheme="minorBidi" w:eastAsia="Times New Roman" w:hAnsiTheme="minorBidi"/>
                <w:color w:val="000000"/>
                <w:sz w:val="20"/>
                <w:szCs w:val="20"/>
                <w:lang w:val="en-US" w:eastAsia="nl-NL"/>
              </w:rPr>
              <w:t>This day will also illustrate how other chronic diseases can learn from these findings and vice versa.</w:t>
            </w:r>
            <w:bookmarkStart w:id="0" w:name="_GoBack"/>
            <w:bookmarkEnd w:id="0"/>
          </w:p>
        </w:tc>
      </w:tr>
      <w:tr w:rsidR="00831AD2" w:rsidRPr="00CB7632" w:rsidTr="00A85DF4">
        <w:tc>
          <w:tcPr>
            <w:tcW w:w="2093" w:type="dxa"/>
          </w:tcPr>
          <w:p w:rsidR="00831AD2" w:rsidRPr="00CB7632" w:rsidRDefault="00831AD2" w:rsidP="00A85DF4">
            <w:pPr>
              <w:rPr>
                <w:rFonts w:asciiTheme="minorBidi" w:hAnsiTheme="minorBidi"/>
                <w:b/>
                <w:sz w:val="20"/>
                <w:szCs w:val="20"/>
                <w:lang w:val="nl-NL"/>
              </w:rPr>
            </w:pPr>
            <w:r w:rsidRPr="00CB7632">
              <w:rPr>
                <w:rFonts w:asciiTheme="minorBidi" w:hAnsiTheme="minorBidi"/>
                <w:b/>
                <w:sz w:val="20"/>
                <w:szCs w:val="20"/>
                <w:lang w:val="nl-NL"/>
              </w:rPr>
              <w:t>Doelgroep(en)</w:t>
            </w:r>
          </w:p>
        </w:tc>
        <w:tc>
          <w:tcPr>
            <w:tcW w:w="7195" w:type="dxa"/>
          </w:tcPr>
          <w:p w:rsidR="00D307AD" w:rsidRPr="00CB7632" w:rsidRDefault="00DA729C" w:rsidP="009B3253">
            <w:pPr>
              <w:rPr>
                <w:rFonts w:asciiTheme="minorBidi" w:hAnsiTheme="minorBidi"/>
                <w:color w:val="1F191A"/>
                <w:sz w:val="20"/>
                <w:szCs w:val="20"/>
                <w:shd w:val="clear" w:color="auto" w:fill="FFFFFF"/>
                <w:lang w:val="nl-NL"/>
              </w:rPr>
            </w:pPr>
            <w:r w:rsidRPr="00CB7632">
              <w:rPr>
                <w:rFonts w:asciiTheme="minorBidi" w:hAnsiTheme="minorBidi"/>
                <w:color w:val="1F191A"/>
                <w:sz w:val="20"/>
                <w:szCs w:val="20"/>
                <w:shd w:val="clear" w:color="auto" w:fill="FFFFFF"/>
                <w:lang w:val="nl-NL"/>
              </w:rPr>
              <w:t>Neurologen, klinisch genetic</w:t>
            </w:r>
            <w:r w:rsidR="00FE472D" w:rsidRPr="00CB7632">
              <w:rPr>
                <w:rFonts w:asciiTheme="minorBidi" w:hAnsiTheme="minorBidi"/>
                <w:color w:val="1F191A"/>
                <w:sz w:val="20"/>
                <w:szCs w:val="20"/>
                <w:shd w:val="clear" w:color="auto" w:fill="FFFFFF"/>
                <w:lang w:val="nl-NL"/>
              </w:rPr>
              <w:t>i, specialisten ouderengeneeskunde</w:t>
            </w:r>
            <w:r w:rsidR="00D307AD" w:rsidRPr="00CB7632">
              <w:rPr>
                <w:rFonts w:asciiTheme="minorBidi" w:hAnsiTheme="minorBidi"/>
                <w:color w:val="1F191A"/>
                <w:sz w:val="20"/>
                <w:szCs w:val="20"/>
                <w:shd w:val="clear" w:color="auto" w:fill="FFFFFF"/>
                <w:lang w:val="nl-NL"/>
              </w:rPr>
              <w:t xml:space="preserve"> en </w:t>
            </w:r>
          </w:p>
          <w:p w:rsidR="00933121" w:rsidRPr="00CB7632" w:rsidRDefault="009B3253" w:rsidP="009B3253">
            <w:pPr>
              <w:rPr>
                <w:rFonts w:asciiTheme="minorBidi" w:hAnsiTheme="minorBidi"/>
                <w:color w:val="1F191A"/>
                <w:sz w:val="20"/>
                <w:szCs w:val="20"/>
                <w:shd w:val="clear" w:color="auto" w:fill="FFFFFF"/>
                <w:lang w:val="nl-NL"/>
              </w:rPr>
            </w:pPr>
            <w:r w:rsidRPr="00CB7632">
              <w:rPr>
                <w:rFonts w:asciiTheme="minorBidi" w:hAnsiTheme="minorBidi"/>
                <w:color w:val="1F191A"/>
                <w:sz w:val="20"/>
                <w:szCs w:val="20"/>
                <w:shd w:val="clear" w:color="auto" w:fill="FFFFFF"/>
                <w:lang w:val="nl-NL"/>
              </w:rPr>
              <w:t xml:space="preserve">i.o. </w:t>
            </w:r>
          </w:p>
        </w:tc>
      </w:tr>
      <w:tr w:rsidR="00831AD2" w:rsidRPr="00CB7632" w:rsidTr="00A85DF4">
        <w:tc>
          <w:tcPr>
            <w:tcW w:w="2093" w:type="dxa"/>
          </w:tcPr>
          <w:p w:rsidR="00831AD2" w:rsidRPr="00CB7632" w:rsidRDefault="004D0A77" w:rsidP="00A85DF4">
            <w:pPr>
              <w:rPr>
                <w:rFonts w:asciiTheme="minorBidi" w:hAnsiTheme="minorBidi"/>
                <w:b/>
                <w:sz w:val="20"/>
                <w:szCs w:val="20"/>
                <w:lang w:val="en-US"/>
              </w:rPr>
            </w:pPr>
            <w:proofErr w:type="spellStart"/>
            <w:r w:rsidRPr="00CB7632">
              <w:rPr>
                <w:rFonts w:asciiTheme="minorBidi" w:hAnsiTheme="minorBidi"/>
                <w:b/>
                <w:sz w:val="20"/>
                <w:szCs w:val="20"/>
                <w:shd w:val="clear" w:color="auto" w:fill="FFFFFF" w:themeFill="background1"/>
                <w:lang w:val="en-US"/>
              </w:rPr>
              <w:t>Leerdoelen</w:t>
            </w:r>
            <w:proofErr w:type="spellEnd"/>
            <w:r w:rsidRPr="00CB7632">
              <w:rPr>
                <w:rFonts w:asciiTheme="minorBidi" w:hAnsiTheme="minorBidi"/>
                <w:b/>
                <w:sz w:val="20"/>
                <w:szCs w:val="20"/>
                <w:shd w:val="clear" w:color="auto" w:fill="FFFFFF" w:themeFill="background1"/>
                <w:lang w:val="en-US"/>
              </w:rPr>
              <w:t xml:space="preserve"> </w:t>
            </w:r>
          </w:p>
          <w:p w:rsidR="009125BE" w:rsidRPr="00CB7632" w:rsidRDefault="009125BE" w:rsidP="00A85DF4">
            <w:pPr>
              <w:rPr>
                <w:rFonts w:asciiTheme="minorBidi" w:hAnsiTheme="minorBidi"/>
                <w:sz w:val="20"/>
                <w:szCs w:val="20"/>
                <w:lang w:val="en-US"/>
              </w:rPr>
            </w:pPr>
          </w:p>
        </w:tc>
        <w:tc>
          <w:tcPr>
            <w:tcW w:w="7195" w:type="dxa"/>
          </w:tcPr>
          <w:p w:rsidR="00134445" w:rsidRPr="00CB7632" w:rsidRDefault="00134445" w:rsidP="004D0A77">
            <w:pPr>
              <w:spacing w:before="100" w:beforeAutospacing="1" w:after="100" w:afterAutospacing="1"/>
              <w:rPr>
                <w:rFonts w:asciiTheme="minorBidi" w:hAnsiTheme="minorBidi"/>
                <w:sz w:val="20"/>
                <w:szCs w:val="20"/>
                <w:lang w:val="en-US"/>
              </w:rPr>
            </w:pPr>
            <w:r w:rsidRPr="00CB7632">
              <w:rPr>
                <w:rFonts w:asciiTheme="minorBidi" w:hAnsiTheme="minorBidi"/>
                <w:sz w:val="20"/>
                <w:szCs w:val="20"/>
                <w:lang w:val="en-US"/>
              </w:rPr>
              <w:t xml:space="preserve">Achterberg       </w:t>
            </w:r>
            <w:r w:rsidR="009B3253" w:rsidRPr="00CB7632">
              <w:rPr>
                <w:rFonts w:asciiTheme="minorBidi" w:hAnsiTheme="minorBidi"/>
                <w:sz w:val="20"/>
                <w:szCs w:val="20"/>
                <w:lang w:val="en-US"/>
              </w:rPr>
              <w:br/>
            </w:r>
            <w:r w:rsidRPr="00CB7632">
              <w:rPr>
                <w:rFonts w:asciiTheme="minorBidi" w:hAnsiTheme="minorBidi"/>
                <w:sz w:val="20"/>
                <w:szCs w:val="20"/>
                <w:lang w:val="en-US"/>
              </w:rPr>
              <w:t xml:space="preserve">To have knowledge about the development of clinical studies in a nursing home setting. To learn how to change culture and develop collaboration for studies in a fragile group.   </w:t>
            </w:r>
          </w:p>
          <w:p w:rsidR="004D0A77" w:rsidRPr="00CB7632" w:rsidRDefault="004D0A77" w:rsidP="004D0A77">
            <w:pPr>
              <w:spacing w:before="100" w:beforeAutospacing="1" w:after="100" w:afterAutospacing="1"/>
              <w:rPr>
                <w:rFonts w:asciiTheme="minorBidi" w:hAnsiTheme="minorBidi"/>
                <w:sz w:val="20"/>
                <w:szCs w:val="20"/>
                <w:lang w:val="en-US"/>
              </w:rPr>
            </w:pPr>
            <w:r w:rsidRPr="00CB7632">
              <w:rPr>
                <w:rFonts w:asciiTheme="minorBidi" w:hAnsiTheme="minorBidi"/>
                <w:sz w:val="20"/>
                <w:szCs w:val="20"/>
                <w:lang w:val="en-US"/>
              </w:rPr>
              <w:t xml:space="preserve">Aziz                  </w:t>
            </w:r>
            <w:r w:rsidR="009B3253" w:rsidRPr="00CB7632">
              <w:rPr>
                <w:rFonts w:asciiTheme="minorBidi" w:hAnsiTheme="minorBidi"/>
                <w:sz w:val="20"/>
                <w:szCs w:val="20"/>
                <w:lang w:val="en-US"/>
              </w:rPr>
              <w:br/>
            </w:r>
            <w:r w:rsidRPr="00CB7632">
              <w:rPr>
                <w:rFonts w:asciiTheme="minorBidi" w:hAnsiTheme="minorBidi"/>
                <w:sz w:val="20"/>
                <w:szCs w:val="20"/>
                <w:lang w:val="en-US"/>
              </w:rPr>
              <w:t>To gain knowledge about the laboratory experiments with its pitfalls and how to translate the results to the clinics.</w:t>
            </w:r>
          </w:p>
          <w:p w:rsidR="00134445" w:rsidRPr="00CB7632" w:rsidRDefault="00134445" w:rsidP="004D0A77">
            <w:pPr>
              <w:spacing w:before="100" w:beforeAutospacing="1" w:after="100" w:afterAutospacing="1"/>
              <w:rPr>
                <w:rFonts w:asciiTheme="minorBidi" w:hAnsiTheme="minorBidi"/>
                <w:sz w:val="20"/>
                <w:szCs w:val="20"/>
                <w:lang w:val="en-US"/>
              </w:rPr>
            </w:pPr>
            <w:r w:rsidRPr="00CB7632">
              <w:rPr>
                <w:rFonts w:asciiTheme="minorBidi" w:hAnsiTheme="minorBidi"/>
                <w:sz w:val="20"/>
                <w:szCs w:val="20"/>
                <w:lang w:val="en-US"/>
              </w:rPr>
              <w:t xml:space="preserve">Bloem               </w:t>
            </w:r>
            <w:r w:rsidR="009B3253" w:rsidRPr="00CB7632">
              <w:rPr>
                <w:rFonts w:asciiTheme="minorBidi" w:hAnsiTheme="minorBidi"/>
                <w:sz w:val="20"/>
                <w:szCs w:val="20"/>
                <w:lang w:val="en-US"/>
              </w:rPr>
              <w:br/>
            </w:r>
            <w:r w:rsidRPr="00CB7632">
              <w:rPr>
                <w:rFonts w:asciiTheme="minorBidi" w:hAnsiTheme="minorBidi"/>
                <w:sz w:val="20"/>
                <w:szCs w:val="20"/>
                <w:lang w:val="en-US"/>
              </w:rPr>
              <w:t xml:space="preserve">To gain knowledge how to </w:t>
            </w:r>
            <w:proofErr w:type="spellStart"/>
            <w:r w:rsidRPr="00CB7632">
              <w:rPr>
                <w:rFonts w:asciiTheme="minorBidi" w:hAnsiTheme="minorBidi"/>
                <w:sz w:val="20"/>
                <w:szCs w:val="20"/>
                <w:lang w:val="en-US"/>
              </w:rPr>
              <w:t>organise</w:t>
            </w:r>
            <w:proofErr w:type="spellEnd"/>
            <w:r w:rsidRPr="00CB7632">
              <w:rPr>
                <w:rFonts w:asciiTheme="minorBidi" w:hAnsiTheme="minorBidi"/>
                <w:sz w:val="20"/>
                <w:szCs w:val="20"/>
                <w:lang w:val="en-US"/>
              </w:rPr>
              <w:t xml:space="preserve"> care for chronic diseases in a multidisciplinary way. To learn how care can be made better and less expensive.  </w:t>
            </w:r>
          </w:p>
          <w:p w:rsidR="004D0A77" w:rsidRPr="00CB7632" w:rsidRDefault="004D0A77" w:rsidP="004D0A77">
            <w:pPr>
              <w:spacing w:before="100" w:beforeAutospacing="1" w:after="100" w:afterAutospacing="1"/>
              <w:rPr>
                <w:rFonts w:asciiTheme="minorBidi" w:hAnsiTheme="minorBidi"/>
                <w:sz w:val="20"/>
                <w:szCs w:val="20"/>
                <w:lang w:val="en-US"/>
              </w:rPr>
            </w:pPr>
            <w:proofErr w:type="spellStart"/>
            <w:r w:rsidRPr="00CB7632">
              <w:rPr>
                <w:rFonts w:asciiTheme="minorBidi" w:hAnsiTheme="minorBidi"/>
                <w:sz w:val="20"/>
                <w:szCs w:val="20"/>
                <w:lang w:val="en-US"/>
              </w:rPr>
              <w:t>Booij</w:t>
            </w:r>
            <w:proofErr w:type="spellEnd"/>
            <w:r w:rsidRPr="00CB7632">
              <w:rPr>
                <w:rFonts w:asciiTheme="minorBidi" w:hAnsiTheme="minorBidi"/>
                <w:sz w:val="20"/>
                <w:szCs w:val="20"/>
                <w:lang w:val="en-US"/>
              </w:rPr>
              <w:t xml:space="preserve">                 </w:t>
            </w:r>
            <w:r w:rsidR="009B3253" w:rsidRPr="00CB7632">
              <w:rPr>
                <w:rFonts w:asciiTheme="minorBidi" w:hAnsiTheme="minorBidi"/>
                <w:sz w:val="20"/>
                <w:szCs w:val="20"/>
                <w:lang w:val="en-US"/>
              </w:rPr>
              <w:br/>
            </w:r>
            <w:r w:rsidRPr="00CB7632">
              <w:rPr>
                <w:rFonts w:asciiTheme="minorBidi" w:hAnsiTheme="minorBidi"/>
                <w:sz w:val="20"/>
                <w:szCs w:val="20"/>
                <w:lang w:val="en-US"/>
              </w:rPr>
              <w:t>To gain more knowledge about the Dutch law on euthanasia and physician assisted suicide and the possibilities a patient with a movement disorder has within the scope of this law. To provide aids for physicians on how to use the possibilities provided for in the law when discussing the difficult topic of end of life care with their patient.</w:t>
            </w:r>
          </w:p>
          <w:p w:rsidR="004D0A77" w:rsidRPr="00CB7632" w:rsidRDefault="004D0A77" w:rsidP="004D0A77">
            <w:pPr>
              <w:spacing w:before="100" w:beforeAutospacing="1" w:after="100" w:afterAutospacing="1"/>
              <w:rPr>
                <w:rFonts w:asciiTheme="minorBidi" w:hAnsiTheme="minorBidi"/>
                <w:sz w:val="20"/>
                <w:szCs w:val="20"/>
                <w:lang w:val="en-US"/>
              </w:rPr>
            </w:pPr>
            <w:proofErr w:type="spellStart"/>
            <w:r w:rsidRPr="00CB7632">
              <w:rPr>
                <w:rFonts w:asciiTheme="minorBidi" w:hAnsiTheme="minorBidi"/>
                <w:sz w:val="20"/>
                <w:szCs w:val="20"/>
                <w:lang w:val="en-US"/>
              </w:rPr>
              <w:t>Craufurd</w:t>
            </w:r>
            <w:proofErr w:type="spellEnd"/>
            <w:r w:rsidRPr="00CB7632">
              <w:rPr>
                <w:rFonts w:asciiTheme="minorBidi" w:hAnsiTheme="minorBidi"/>
                <w:sz w:val="20"/>
                <w:szCs w:val="20"/>
                <w:lang w:val="en-US"/>
              </w:rPr>
              <w:t xml:space="preserve">           </w:t>
            </w:r>
            <w:r w:rsidR="009B3253" w:rsidRPr="00CB7632">
              <w:rPr>
                <w:rFonts w:asciiTheme="minorBidi" w:hAnsiTheme="minorBidi"/>
                <w:sz w:val="20"/>
                <w:szCs w:val="20"/>
                <w:lang w:val="en-US"/>
              </w:rPr>
              <w:br/>
            </w:r>
            <w:r w:rsidRPr="00CB7632">
              <w:rPr>
                <w:rFonts w:asciiTheme="minorBidi" w:hAnsiTheme="minorBidi"/>
                <w:sz w:val="20"/>
                <w:szCs w:val="20"/>
                <w:lang w:val="en-US"/>
              </w:rPr>
              <w:t xml:space="preserve">To gain knowledge about the system in which </w:t>
            </w:r>
            <w:proofErr w:type="spellStart"/>
            <w:r w:rsidRPr="00CB7632">
              <w:rPr>
                <w:rFonts w:asciiTheme="minorBidi" w:hAnsiTheme="minorBidi"/>
                <w:sz w:val="20"/>
                <w:szCs w:val="20"/>
                <w:lang w:val="en-US"/>
              </w:rPr>
              <w:t>premanifest</w:t>
            </w:r>
            <w:proofErr w:type="spellEnd"/>
            <w:r w:rsidRPr="00CB7632">
              <w:rPr>
                <w:rFonts w:asciiTheme="minorBidi" w:hAnsiTheme="minorBidi"/>
                <w:sz w:val="20"/>
                <w:szCs w:val="20"/>
                <w:lang w:val="en-US"/>
              </w:rPr>
              <w:t xml:space="preserve"> testing is done and learn about the impact of the result of testing for the individual and the family, with Huntington disease as a model.</w:t>
            </w:r>
          </w:p>
          <w:p w:rsidR="004D0A77" w:rsidRPr="00CB7632" w:rsidRDefault="004D0A77" w:rsidP="004D0A77">
            <w:pPr>
              <w:spacing w:before="100" w:beforeAutospacing="1" w:after="100" w:afterAutospacing="1"/>
              <w:rPr>
                <w:rFonts w:asciiTheme="minorBidi" w:hAnsiTheme="minorBidi"/>
                <w:sz w:val="20"/>
                <w:szCs w:val="20"/>
                <w:lang w:val="en-US"/>
              </w:rPr>
            </w:pPr>
            <w:proofErr w:type="spellStart"/>
            <w:r w:rsidRPr="00CB7632">
              <w:rPr>
                <w:rFonts w:asciiTheme="minorBidi" w:hAnsiTheme="minorBidi"/>
                <w:sz w:val="20"/>
                <w:szCs w:val="20"/>
                <w:lang w:val="en-US"/>
              </w:rPr>
              <w:t>Durr</w:t>
            </w:r>
            <w:proofErr w:type="spellEnd"/>
            <w:r w:rsidRPr="00CB7632">
              <w:rPr>
                <w:rFonts w:asciiTheme="minorBidi" w:hAnsiTheme="minorBidi"/>
                <w:sz w:val="20"/>
                <w:szCs w:val="20"/>
                <w:lang w:val="en-US"/>
              </w:rPr>
              <w:t xml:space="preserve">               </w:t>
            </w:r>
            <w:r w:rsidR="009B3253" w:rsidRPr="00CB7632">
              <w:rPr>
                <w:rFonts w:asciiTheme="minorBidi" w:hAnsiTheme="minorBidi"/>
                <w:sz w:val="20"/>
                <w:szCs w:val="20"/>
                <w:lang w:val="en-US"/>
              </w:rPr>
              <w:br/>
            </w:r>
            <w:r w:rsidRPr="00CB7632">
              <w:rPr>
                <w:rFonts w:asciiTheme="minorBidi" w:hAnsiTheme="minorBidi"/>
                <w:sz w:val="20"/>
                <w:szCs w:val="20"/>
                <w:lang w:val="en-US"/>
              </w:rPr>
              <w:t xml:space="preserve">To gain knowledge about the genetic background of so-called monogenetic </w:t>
            </w:r>
            <w:r w:rsidRPr="00CB7632">
              <w:rPr>
                <w:rFonts w:asciiTheme="minorBidi" w:hAnsiTheme="minorBidi"/>
                <w:sz w:val="20"/>
                <w:szCs w:val="20"/>
                <w:lang w:val="en-US"/>
              </w:rPr>
              <w:lastRenderedPageBreak/>
              <w:t>diseases and the interaction with other genes.</w:t>
            </w:r>
          </w:p>
          <w:p w:rsidR="004D0A77" w:rsidRPr="00CB7632" w:rsidRDefault="004D0A77" w:rsidP="004D0A77">
            <w:pPr>
              <w:spacing w:before="100" w:beforeAutospacing="1" w:after="100" w:afterAutospacing="1"/>
              <w:rPr>
                <w:rFonts w:asciiTheme="minorBidi" w:hAnsiTheme="minorBidi"/>
                <w:sz w:val="20"/>
                <w:szCs w:val="20"/>
                <w:lang w:val="en-US"/>
              </w:rPr>
            </w:pPr>
            <w:proofErr w:type="spellStart"/>
            <w:r w:rsidRPr="00CB7632">
              <w:rPr>
                <w:rFonts w:asciiTheme="minorBidi" w:hAnsiTheme="minorBidi"/>
                <w:sz w:val="20"/>
                <w:szCs w:val="20"/>
                <w:lang w:val="en-US"/>
              </w:rPr>
              <w:t>Kieburtz</w:t>
            </w:r>
            <w:proofErr w:type="spellEnd"/>
            <w:r w:rsidRPr="00CB7632">
              <w:rPr>
                <w:rFonts w:asciiTheme="minorBidi" w:hAnsiTheme="minorBidi"/>
                <w:sz w:val="20"/>
                <w:szCs w:val="20"/>
                <w:lang w:val="en-US"/>
              </w:rPr>
              <w:t xml:space="preserve">            </w:t>
            </w:r>
            <w:r w:rsidR="009B3253" w:rsidRPr="00CB7632">
              <w:rPr>
                <w:rFonts w:asciiTheme="minorBidi" w:hAnsiTheme="minorBidi"/>
                <w:sz w:val="20"/>
                <w:szCs w:val="20"/>
                <w:lang w:val="en-US"/>
              </w:rPr>
              <w:br/>
            </w:r>
            <w:r w:rsidRPr="00CB7632">
              <w:rPr>
                <w:rFonts w:asciiTheme="minorBidi" w:hAnsiTheme="minorBidi"/>
                <w:sz w:val="20"/>
                <w:szCs w:val="20"/>
                <w:lang w:val="en-US"/>
              </w:rPr>
              <w:t>To learn about current trends in US rare disease drug approvals, and to appreciate the diversity of clinical trial designs that may support new drug approvals.</w:t>
            </w:r>
          </w:p>
          <w:p w:rsidR="00134445" w:rsidRPr="00CB7632" w:rsidRDefault="00134445" w:rsidP="00134445">
            <w:pPr>
              <w:spacing w:before="100" w:beforeAutospacing="1" w:after="100" w:afterAutospacing="1"/>
              <w:rPr>
                <w:rFonts w:asciiTheme="minorBidi" w:hAnsiTheme="minorBidi"/>
                <w:sz w:val="20"/>
                <w:szCs w:val="20"/>
                <w:lang w:val="en-US"/>
              </w:rPr>
            </w:pPr>
            <w:proofErr w:type="spellStart"/>
            <w:r w:rsidRPr="00CB7632">
              <w:rPr>
                <w:rFonts w:asciiTheme="minorBidi" w:hAnsiTheme="minorBidi"/>
                <w:sz w:val="20"/>
                <w:szCs w:val="20"/>
                <w:lang w:val="en-US"/>
              </w:rPr>
              <w:t>Landwehrmeyer</w:t>
            </w:r>
            <w:proofErr w:type="spellEnd"/>
            <w:r w:rsidRPr="00CB7632">
              <w:rPr>
                <w:rFonts w:asciiTheme="minorBidi" w:hAnsiTheme="minorBidi"/>
                <w:sz w:val="20"/>
                <w:szCs w:val="20"/>
                <w:lang w:val="en-US"/>
              </w:rPr>
              <w:t xml:space="preserve"> </w:t>
            </w:r>
            <w:r w:rsidR="009B3253" w:rsidRPr="00CB7632">
              <w:rPr>
                <w:rFonts w:asciiTheme="minorBidi" w:hAnsiTheme="minorBidi"/>
                <w:sz w:val="20"/>
                <w:szCs w:val="20"/>
                <w:lang w:val="en-US"/>
              </w:rPr>
              <w:br/>
            </w:r>
            <w:r w:rsidRPr="00CB7632">
              <w:rPr>
                <w:rFonts w:asciiTheme="minorBidi" w:hAnsiTheme="minorBidi"/>
                <w:sz w:val="20"/>
                <w:szCs w:val="20"/>
                <w:lang w:val="en-US"/>
              </w:rPr>
              <w:t xml:space="preserve">To gain knowledge how to </w:t>
            </w:r>
            <w:proofErr w:type="spellStart"/>
            <w:r w:rsidRPr="00CB7632">
              <w:rPr>
                <w:rFonts w:asciiTheme="minorBidi" w:hAnsiTheme="minorBidi"/>
                <w:sz w:val="20"/>
                <w:szCs w:val="20"/>
                <w:lang w:val="en-US"/>
              </w:rPr>
              <w:t>organise</w:t>
            </w:r>
            <w:proofErr w:type="spellEnd"/>
            <w:r w:rsidRPr="00CB7632">
              <w:rPr>
                <w:rFonts w:asciiTheme="minorBidi" w:hAnsiTheme="minorBidi"/>
                <w:sz w:val="20"/>
                <w:szCs w:val="20"/>
                <w:lang w:val="en-US"/>
              </w:rPr>
              <w:t xml:space="preserve"> care combined with research for rare disorders in a global network, with Huntington disease as a model. </w:t>
            </w:r>
          </w:p>
          <w:p w:rsidR="00134445" w:rsidRPr="00CB7632" w:rsidRDefault="00134445" w:rsidP="004D0A77">
            <w:pPr>
              <w:spacing w:before="100" w:beforeAutospacing="1" w:after="100" w:afterAutospacing="1"/>
              <w:rPr>
                <w:rFonts w:asciiTheme="minorBidi" w:hAnsiTheme="minorBidi"/>
                <w:sz w:val="20"/>
                <w:szCs w:val="20"/>
                <w:lang w:val="en-US"/>
              </w:rPr>
            </w:pPr>
            <w:proofErr w:type="spellStart"/>
            <w:r w:rsidRPr="00CB7632">
              <w:rPr>
                <w:rFonts w:asciiTheme="minorBidi" w:hAnsiTheme="minorBidi"/>
                <w:sz w:val="20"/>
                <w:szCs w:val="20"/>
                <w:lang w:val="en-US"/>
              </w:rPr>
              <w:t>Reilmann</w:t>
            </w:r>
            <w:proofErr w:type="spellEnd"/>
            <w:r w:rsidRPr="00CB7632">
              <w:rPr>
                <w:rFonts w:asciiTheme="minorBidi" w:hAnsiTheme="minorBidi"/>
                <w:sz w:val="20"/>
                <w:szCs w:val="20"/>
                <w:lang w:val="en-US"/>
              </w:rPr>
              <w:t xml:space="preserve">          </w:t>
            </w:r>
            <w:r w:rsidR="009B3253" w:rsidRPr="00CB7632">
              <w:rPr>
                <w:rFonts w:asciiTheme="minorBidi" w:hAnsiTheme="minorBidi"/>
                <w:sz w:val="20"/>
                <w:szCs w:val="20"/>
                <w:lang w:val="en-US"/>
              </w:rPr>
              <w:br/>
            </w:r>
            <w:r w:rsidRPr="00CB7632">
              <w:rPr>
                <w:rFonts w:asciiTheme="minorBidi" w:hAnsiTheme="minorBidi"/>
                <w:sz w:val="20"/>
                <w:szCs w:val="20"/>
                <w:lang w:val="en-US"/>
              </w:rPr>
              <w:t>To gain knowledge how to use animal models in detecting new pathophysiological pathways, with finally the aim to develop new treatments.</w:t>
            </w:r>
          </w:p>
          <w:p w:rsidR="00831AD2" w:rsidRPr="00CB7632" w:rsidRDefault="00134445" w:rsidP="004D0A77">
            <w:pPr>
              <w:spacing w:before="100" w:beforeAutospacing="1" w:after="100" w:afterAutospacing="1"/>
              <w:rPr>
                <w:rFonts w:asciiTheme="minorBidi" w:hAnsiTheme="minorBidi"/>
                <w:sz w:val="20"/>
                <w:szCs w:val="20"/>
                <w:lang w:val="en-US"/>
              </w:rPr>
            </w:pPr>
            <w:proofErr w:type="spellStart"/>
            <w:r w:rsidRPr="00CB7632">
              <w:rPr>
                <w:rFonts w:asciiTheme="minorBidi" w:hAnsiTheme="minorBidi"/>
                <w:sz w:val="20"/>
                <w:szCs w:val="20"/>
                <w:lang w:val="en-US"/>
              </w:rPr>
              <w:t>Tabrizi</w:t>
            </w:r>
            <w:proofErr w:type="spellEnd"/>
            <w:r w:rsidRPr="00CB7632">
              <w:rPr>
                <w:rFonts w:asciiTheme="minorBidi" w:hAnsiTheme="minorBidi"/>
                <w:sz w:val="20"/>
                <w:szCs w:val="20"/>
                <w:lang w:val="en-US"/>
              </w:rPr>
              <w:t xml:space="preserve">              </w:t>
            </w:r>
            <w:r w:rsidR="009B3253" w:rsidRPr="00CB7632">
              <w:rPr>
                <w:rFonts w:asciiTheme="minorBidi" w:hAnsiTheme="minorBidi"/>
                <w:sz w:val="20"/>
                <w:szCs w:val="20"/>
                <w:lang w:val="en-US"/>
              </w:rPr>
              <w:br/>
            </w:r>
            <w:r w:rsidRPr="00CB7632">
              <w:rPr>
                <w:rFonts w:asciiTheme="minorBidi" w:hAnsiTheme="minorBidi"/>
                <w:sz w:val="20"/>
                <w:szCs w:val="20"/>
                <w:lang w:val="en-US"/>
              </w:rPr>
              <w:t>Learning about implementation of new drug developments into clinical practice, illustrated on Huntington’s disease.</w:t>
            </w:r>
          </w:p>
        </w:tc>
      </w:tr>
      <w:tr w:rsidR="00831AD2" w:rsidRPr="00CB7632" w:rsidTr="00DB1EAF">
        <w:tc>
          <w:tcPr>
            <w:tcW w:w="2093" w:type="dxa"/>
          </w:tcPr>
          <w:p w:rsidR="00831AD2" w:rsidRPr="00CB7632" w:rsidRDefault="00831AD2">
            <w:pPr>
              <w:rPr>
                <w:rFonts w:asciiTheme="minorBidi" w:hAnsiTheme="minorBidi"/>
                <w:b/>
                <w:sz w:val="20"/>
                <w:szCs w:val="20"/>
                <w:lang w:val="nl-NL"/>
              </w:rPr>
            </w:pPr>
            <w:r w:rsidRPr="00CB7632">
              <w:rPr>
                <w:rFonts w:asciiTheme="minorBidi" w:hAnsiTheme="minorBidi"/>
                <w:b/>
                <w:sz w:val="20"/>
                <w:szCs w:val="20"/>
                <w:lang w:val="nl-NL"/>
              </w:rPr>
              <w:lastRenderedPageBreak/>
              <w:t>Leden cursus -commissie</w:t>
            </w:r>
          </w:p>
          <w:p w:rsidR="00831AD2" w:rsidRPr="00CB7632" w:rsidRDefault="00831AD2" w:rsidP="00C66872">
            <w:pPr>
              <w:rPr>
                <w:rFonts w:asciiTheme="minorBidi" w:hAnsiTheme="minorBidi"/>
                <w:b/>
                <w:sz w:val="20"/>
                <w:szCs w:val="20"/>
                <w:lang w:val="nl-NL"/>
              </w:rPr>
            </w:pPr>
          </w:p>
        </w:tc>
        <w:tc>
          <w:tcPr>
            <w:tcW w:w="7195" w:type="dxa"/>
          </w:tcPr>
          <w:p w:rsidR="001F3701" w:rsidRPr="00CB7632" w:rsidRDefault="001F3701" w:rsidP="001F3701">
            <w:pPr>
              <w:pStyle w:val="Lijstalinea"/>
              <w:numPr>
                <w:ilvl w:val="0"/>
                <w:numId w:val="6"/>
              </w:numPr>
              <w:rPr>
                <w:rFonts w:asciiTheme="minorBidi" w:hAnsiTheme="minorBidi"/>
                <w:sz w:val="20"/>
                <w:szCs w:val="20"/>
                <w:lang w:val="en-US"/>
              </w:rPr>
            </w:pPr>
            <w:r w:rsidRPr="00CB7632">
              <w:rPr>
                <w:rFonts w:asciiTheme="minorBidi" w:hAnsiTheme="minorBidi"/>
                <w:sz w:val="20"/>
                <w:szCs w:val="20"/>
                <w:lang w:val="en-US"/>
              </w:rPr>
              <w:t xml:space="preserve">Dr. S.T. Bot, Dept. of Neurology, LUMC, Leiden, The Netherlands </w:t>
            </w:r>
          </w:p>
          <w:p w:rsidR="00831AD2" w:rsidRPr="00CB7632" w:rsidRDefault="001F3701" w:rsidP="001F3701">
            <w:pPr>
              <w:pStyle w:val="Lijstalinea"/>
              <w:numPr>
                <w:ilvl w:val="0"/>
                <w:numId w:val="6"/>
              </w:numPr>
              <w:rPr>
                <w:rFonts w:asciiTheme="minorBidi" w:hAnsiTheme="minorBidi"/>
                <w:sz w:val="20"/>
                <w:szCs w:val="20"/>
                <w:lang w:val="en-US"/>
              </w:rPr>
            </w:pPr>
            <w:r w:rsidRPr="00CB7632">
              <w:rPr>
                <w:rFonts w:asciiTheme="minorBidi" w:hAnsiTheme="minorBidi"/>
                <w:sz w:val="20"/>
                <w:szCs w:val="20"/>
                <w:lang w:val="en-US"/>
              </w:rPr>
              <w:t>Prof.</w:t>
            </w:r>
            <w:r w:rsidR="005C7644" w:rsidRPr="00CB7632">
              <w:rPr>
                <w:rFonts w:asciiTheme="minorBidi" w:hAnsiTheme="minorBidi"/>
                <w:sz w:val="20"/>
                <w:szCs w:val="20"/>
                <w:lang w:val="en-US"/>
              </w:rPr>
              <w:t>dr. R.A.C. Roos</w:t>
            </w:r>
            <w:r w:rsidR="00136174" w:rsidRPr="00CB7632">
              <w:rPr>
                <w:rFonts w:asciiTheme="minorBidi" w:hAnsiTheme="minorBidi"/>
                <w:sz w:val="20"/>
                <w:szCs w:val="20"/>
                <w:lang w:val="en-US"/>
              </w:rPr>
              <w:t xml:space="preserve">, </w:t>
            </w:r>
            <w:r w:rsidRPr="00CB7632">
              <w:rPr>
                <w:rFonts w:asciiTheme="minorBidi" w:hAnsiTheme="minorBidi"/>
                <w:sz w:val="20"/>
                <w:szCs w:val="20"/>
                <w:lang w:val="en-US"/>
              </w:rPr>
              <w:t xml:space="preserve">Dept. of Neurology, LUMC, Leiden, The Netherlands </w:t>
            </w:r>
          </w:p>
          <w:p w:rsidR="00FA4988" w:rsidRPr="00CB7632" w:rsidRDefault="00FA4988" w:rsidP="005C7644">
            <w:pPr>
              <w:rPr>
                <w:rFonts w:asciiTheme="minorBidi" w:hAnsiTheme="minorBidi"/>
                <w:sz w:val="20"/>
                <w:szCs w:val="20"/>
                <w:lang w:val="en-US"/>
              </w:rPr>
            </w:pPr>
          </w:p>
        </w:tc>
      </w:tr>
      <w:tr w:rsidR="002041AC" w:rsidRPr="00CB7632" w:rsidTr="00DB1EAF">
        <w:tc>
          <w:tcPr>
            <w:tcW w:w="2093" w:type="dxa"/>
          </w:tcPr>
          <w:p w:rsidR="002041AC" w:rsidRPr="00CB7632" w:rsidRDefault="002041AC">
            <w:pPr>
              <w:rPr>
                <w:rFonts w:asciiTheme="minorBidi" w:hAnsiTheme="minorBidi"/>
                <w:b/>
                <w:sz w:val="20"/>
                <w:szCs w:val="20"/>
                <w:lang w:val="nl-NL"/>
              </w:rPr>
            </w:pPr>
            <w:r w:rsidRPr="00CB7632">
              <w:rPr>
                <w:rFonts w:asciiTheme="minorBidi" w:hAnsiTheme="minorBidi"/>
                <w:b/>
                <w:sz w:val="20"/>
                <w:szCs w:val="20"/>
                <w:lang w:val="nl-NL"/>
              </w:rPr>
              <w:t>Sprekers</w:t>
            </w:r>
          </w:p>
          <w:p w:rsidR="00C3143F" w:rsidRPr="00CB7632" w:rsidRDefault="00C3143F">
            <w:pPr>
              <w:rPr>
                <w:rFonts w:asciiTheme="minorBidi" w:hAnsiTheme="minorBidi"/>
                <w:b/>
                <w:sz w:val="20"/>
                <w:szCs w:val="20"/>
                <w:lang w:val="nl-NL"/>
              </w:rPr>
            </w:pPr>
          </w:p>
        </w:tc>
        <w:tc>
          <w:tcPr>
            <w:tcW w:w="7195" w:type="dxa"/>
          </w:tcPr>
          <w:p w:rsidR="005C7644" w:rsidRPr="00CB7632" w:rsidRDefault="005C7644" w:rsidP="001F3701">
            <w:pPr>
              <w:pStyle w:val="Lijstalinea"/>
              <w:numPr>
                <w:ilvl w:val="0"/>
                <w:numId w:val="7"/>
              </w:numPr>
              <w:rPr>
                <w:rFonts w:asciiTheme="minorBidi" w:hAnsiTheme="minorBidi"/>
                <w:sz w:val="20"/>
                <w:szCs w:val="20"/>
                <w:lang w:val="nl-NL"/>
              </w:rPr>
            </w:pPr>
            <w:r w:rsidRPr="00CB7632">
              <w:rPr>
                <w:rFonts w:asciiTheme="minorBidi" w:hAnsiTheme="minorBidi"/>
                <w:sz w:val="20"/>
                <w:szCs w:val="20"/>
                <w:lang w:val="nl-NL"/>
              </w:rPr>
              <w:t>Prof.dr. W. Achterberg, Dept. PHEG, LUMC, Leiden, The Netherlands</w:t>
            </w:r>
          </w:p>
          <w:p w:rsidR="005C7644" w:rsidRPr="00CB7632" w:rsidRDefault="005C7644" w:rsidP="001F3701">
            <w:pPr>
              <w:pStyle w:val="Lijstalinea"/>
              <w:numPr>
                <w:ilvl w:val="0"/>
                <w:numId w:val="7"/>
              </w:numPr>
              <w:rPr>
                <w:rFonts w:asciiTheme="minorBidi" w:hAnsiTheme="minorBidi"/>
                <w:sz w:val="20"/>
                <w:szCs w:val="20"/>
                <w:lang w:val="en-US"/>
              </w:rPr>
            </w:pPr>
            <w:r w:rsidRPr="00CB7632">
              <w:rPr>
                <w:rFonts w:asciiTheme="minorBidi" w:hAnsiTheme="minorBidi"/>
                <w:sz w:val="20"/>
                <w:szCs w:val="20"/>
                <w:lang w:val="en-US"/>
              </w:rPr>
              <w:t>Dr. N.A. Aziz, Dept. of Neurology</w:t>
            </w:r>
            <w:r w:rsidR="00A112E0" w:rsidRPr="00CB7632">
              <w:rPr>
                <w:rFonts w:asciiTheme="minorBidi" w:hAnsiTheme="minorBidi"/>
                <w:sz w:val="20"/>
                <w:szCs w:val="20"/>
                <w:lang w:val="en-US"/>
              </w:rPr>
              <w:t>,</w:t>
            </w:r>
            <w:r w:rsidRPr="00CB7632">
              <w:rPr>
                <w:rFonts w:asciiTheme="minorBidi" w:hAnsiTheme="minorBidi"/>
                <w:sz w:val="20"/>
                <w:szCs w:val="20"/>
                <w:lang w:val="en-US"/>
              </w:rPr>
              <w:t xml:space="preserve"> LUMC, Leiden</w:t>
            </w:r>
            <w:r w:rsidR="00A112E0" w:rsidRPr="00CB7632">
              <w:rPr>
                <w:rFonts w:asciiTheme="minorBidi" w:hAnsiTheme="minorBidi"/>
                <w:sz w:val="20"/>
                <w:szCs w:val="20"/>
                <w:lang w:val="en-US"/>
              </w:rPr>
              <w:t>,</w:t>
            </w:r>
            <w:r w:rsidRPr="00CB7632">
              <w:rPr>
                <w:rFonts w:asciiTheme="minorBidi" w:hAnsiTheme="minorBidi"/>
                <w:sz w:val="20"/>
                <w:szCs w:val="20"/>
                <w:lang w:val="en-US"/>
              </w:rPr>
              <w:t xml:space="preserve"> The Netherlands</w:t>
            </w:r>
          </w:p>
          <w:p w:rsidR="005C7644" w:rsidRPr="00CB7632" w:rsidRDefault="005C7644" w:rsidP="001F3701">
            <w:pPr>
              <w:pStyle w:val="Lijstalinea"/>
              <w:numPr>
                <w:ilvl w:val="0"/>
                <w:numId w:val="7"/>
              </w:numPr>
              <w:rPr>
                <w:rFonts w:asciiTheme="minorBidi" w:hAnsiTheme="minorBidi"/>
                <w:sz w:val="20"/>
                <w:szCs w:val="20"/>
                <w:lang w:val="en-US"/>
              </w:rPr>
            </w:pPr>
            <w:r w:rsidRPr="00CB7632">
              <w:rPr>
                <w:rFonts w:asciiTheme="minorBidi" w:hAnsiTheme="minorBidi"/>
                <w:sz w:val="20"/>
                <w:szCs w:val="20"/>
                <w:lang w:val="en-US"/>
              </w:rPr>
              <w:t xml:space="preserve">Prof.dr. B.R. Bloem, Dept. of Neurology, </w:t>
            </w:r>
            <w:proofErr w:type="spellStart"/>
            <w:r w:rsidRPr="00CB7632">
              <w:rPr>
                <w:rFonts w:asciiTheme="minorBidi" w:hAnsiTheme="minorBidi"/>
                <w:sz w:val="20"/>
                <w:szCs w:val="20"/>
                <w:lang w:val="en-US"/>
              </w:rPr>
              <w:t>Radboud</w:t>
            </w:r>
            <w:proofErr w:type="spellEnd"/>
            <w:r w:rsidRPr="00CB7632">
              <w:rPr>
                <w:rFonts w:asciiTheme="minorBidi" w:hAnsiTheme="minorBidi"/>
                <w:sz w:val="20"/>
                <w:szCs w:val="20"/>
                <w:lang w:val="en-US"/>
              </w:rPr>
              <w:t xml:space="preserve"> University Medical Center, Nijmegen, The Netherlands </w:t>
            </w:r>
          </w:p>
          <w:p w:rsidR="005C7644" w:rsidRPr="00CB7632" w:rsidRDefault="005C7644" w:rsidP="001F3701">
            <w:pPr>
              <w:pStyle w:val="Lijstalinea"/>
              <w:numPr>
                <w:ilvl w:val="0"/>
                <w:numId w:val="7"/>
              </w:numPr>
              <w:rPr>
                <w:rFonts w:asciiTheme="minorBidi" w:hAnsiTheme="minorBidi"/>
                <w:sz w:val="20"/>
                <w:szCs w:val="20"/>
                <w:lang w:val="nl-NL"/>
              </w:rPr>
            </w:pPr>
            <w:r w:rsidRPr="00CB7632">
              <w:rPr>
                <w:rFonts w:asciiTheme="minorBidi" w:hAnsiTheme="minorBidi"/>
                <w:sz w:val="20"/>
                <w:szCs w:val="20"/>
                <w:lang w:val="nl-NL"/>
              </w:rPr>
              <w:t>Dr. S.J. Booij, CWZ Ziekenhuis, Nijmegen</w:t>
            </w:r>
          </w:p>
          <w:p w:rsidR="001F3701" w:rsidRPr="00CB7632" w:rsidRDefault="005C7644" w:rsidP="001F3701">
            <w:pPr>
              <w:pStyle w:val="Lijstalinea"/>
              <w:numPr>
                <w:ilvl w:val="0"/>
                <w:numId w:val="7"/>
              </w:numPr>
              <w:rPr>
                <w:rFonts w:asciiTheme="minorBidi" w:hAnsiTheme="minorBidi"/>
                <w:sz w:val="20"/>
                <w:szCs w:val="20"/>
                <w:lang w:val="en-US"/>
              </w:rPr>
            </w:pPr>
            <w:r w:rsidRPr="00CB7632">
              <w:rPr>
                <w:rFonts w:asciiTheme="minorBidi" w:hAnsiTheme="minorBidi"/>
                <w:sz w:val="20"/>
                <w:szCs w:val="20"/>
                <w:lang w:val="en-US"/>
              </w:rPr>
              <w:t xml:space="preserve">D. </w:t>
            </w:r>
            <w:proofErr w:type="spellStart"/>
            <w:r w:rsidRPr="00CB7632">
              <w:rPr>
                <w:rFonts w:asciiTheme="minorBidi" w:hAnsiTheme="minorBidi"/>
                <w:sz w:val="20"/>
                <w:szCs w:val="20"/>
                <w:lang w:val="en-US"/>
              </w:rPr>
              <w:t>Craufurd</w:t>
            </w:r>
            <w:proofErr w:type="spellEnd"/>
            <w:r w:rsidRPr="00CB7632">
              <w:rPr>
                <w:rFonts w:asciiTheme="minorBidi" w:hAnsiTheme="minorBidi"/>
                <w:sz w:val="20"/>
                <w:szCs w:val="20"/>
                <w:lang w:val="en-US"/>
              </w:rPr>
              <w:t>, Dept. of Genetics Universit</w:t>
            </w:r>
            <w:r w:rsidR="001F3701" w:rsidRPr="00CB7632">
              <w:rPr>
                <w:rFonts w:asciiTheme="minorBidi" w:hAnsiTheme="minorBidi"/>
                <w:sz w:val="20"/>
                <w:szCs w:val="20"/>
                <w:lang w:val="en-US"/>
              </w:rPr>
              <w:t>y of Manchester, Manchester, UK</w:t>
            </w:r>
          </w:p>
          <w:p w:rsidR="005C7644" w:rsidRPr="00CB7632" w:rsidRDefault="001F3701" w:rsidP="001F3701">
            <w:pPr>
              <w:pStyle w:val="Lijstalinea"/>
              <w:numPr>
                <w:ilvl w:val="0"/>
                <w:numId w:val="7"/>
              </w:numPr>
              <w:rPr>
                <w:rFonts w:asciiTheme="minorBidi" w:hAnsiTheme="minorBidi"/>
                <w:sz w:val="20"/>
                <w:szCs w:val="20"/>
                <w:lang w:val="en-US"/>
              </w:rPr>
            </w:pPr>
            <w:r w:rsidRPr="00CB7632">
              <w:rPr>
                <w:rFonts w:asciiTheme="minorBidi" w:hAnsiTheme="minorBidi"/>
                <w:sz w:val="20"/>
                <w:szCs w:val="20"/>
                <w:lang w:val="en-US"/>
              </w:rPr>
              <w:t xml:space="preserve">Prof.dr. A. </w:t>
            </w:r>
            <w:proofErr w:type="spellStart"/>
            <w:r w:rsidRPr="00CB7632">
              <w:rPr>
                <w:rFonts w:asciiTheme="minorBidi" w:hAnsiTheme="minorBidi"/>
                <w:sz w:val="20"/>
                <w:szCs w:val="20"/>
                <w:lang w:val="en-US"/>
              </w:rPr>
              <w:t>Durr</w:t>
            </w:r>
            <w:proofErr w:type="spellEnd"/>
            <w:r w:rsidRPr="00CB7632">
              <w:rPr>
                <w:rFonts w:asciiTheme="minorBidi" w:hAnsiTheme="minorBidi"/>
                <w:sz w:val="20"/>
                <w:szCs w:val="20"/>
                <w:lang w:val="en-US"/>
              </w:rPr>
              <w:t xml:space="preserve">, </w:t>
            </w:r>
            <w:r w:rsidR="005C7644" w:rsidRPr="00CB7632">
              <w:rPr>
                <w:rFonts w:asciiTheme="minorBidi" w:hAnsiTheme="minorBidi"/>
                <w:sz w:val="20"/>
                <w:szCs w:val="20"/>
                <w:lang w:val="en-US"/>
              </w:rPr>
              <w:t xml:space="preserve">Coordinator of the Reference </w:t>
            </w:r>
            <w:proofErr w:type="spellStart"/>
            <w:r w:rsidR="005C7644" w:rsidRPr="00CB7632">
              <w:rPr>
                <w:rFonts w:asciiTheme="minorBidi" w:hAnsiTheme="minorBidi"/>
                <w:sz w:val="20"/>
                <w:szCs w:val="20"/>
                <w:lang w:val="en-US"/>
              </w:rPr>
              <w:t>centre</w:t>
            </w:r>
            <w:proofErr w:type="spellEnd"/>
            <w:r w:rsidR="005C7644" w:rsidRPr="00CB7632">
              <w:rPr>
                <w:rFonts w:asciiTheme="minorBidi" w:hAnsiTheme="minorBidi"/>
                <w:sz w:val="20"/>
                <w:szCs w:val="20"/>
                <w:lang w:val="en-US"/>
              </w:rPr>
              <w:t xml:space="preserve"> for Rare diseases-</w:t>
            </w:r>
            <w:proofErr w:type="spellStart"/>
            <w:r w:rsidR="005C7644" w:rsidRPr="00CB7632">
              <w:rPr>
                <w:rFonts w:asciiTheme="minorBidi" w:hAnsiTheme="minorBidi"/>
                <w:sz w:val="20"/>
                <w:szCs w:val="20"/>
                <w:lang w:val="en-US"/>
              </w:rPr>
              <w:t>Neurogenetics</w:t>
            </w:r>
            <w:proofErr w:type="spellEnd"/>
            <w:r w:rsidR="005C7644" w:rsidRPr="00CB7632">
              <w:rPr>
                <w:rFonts w:asciiTheme="minorBidi" w:hAnsiTheme="minorBidi"/>
                <w:sz w:val="20"/>
                <w:szCs w:val="20"/>
                <w:lang w:val="en-US"/>
              </w:rPr>
              <w:t>; ICM (</w:t>
            </w:r>
            <w:proofErr w:type="spellStart"/>
            <w:r w:rsidR="005C7644" w:rsidRPr="00CB7632">
              <w:rPr>
                <w:rFonts w:asciiTheme="minorBidi" w:hAnsiTheme="minorBidi"/>
                <w:sz w:val="20"/>
                <w:szCs w:val="20"/>
                <w:lang w:val="en-US"/>
              </w:rPr>
              <w:t>Institut</w:t>
            </w:r>
            <w:proofErr w:type="spellEnd"/>
            <w:r w:rsidR="005C7644" w:rsidRPr="00CB7632">
              <w:rPr>
                <w:rFonts w:asciiTheme="minorBidi" w:hAnsiTheme="minorBidi"/>
                <w:sz w:val="20"/>
                <w:szCs w:val="20"/>
                <w:lang w:val="en-US"/>
              </w:rPr>
              <w:t xml:space="preserve"> du </w:t>
            </w:r>
            <w:proofErr w:type="spellStart"/>
            <w:r w:rsidR="005C7644" w:rsidRPr="00CB7632">
              <w:rPr>
                <w:rFonts w:asciiTheme="minorBidi" w:hAnsiTheme="minorBidi"/>
                <w:sz w:val="20"/>
                <w:szCs w:val="20"/>
                <w:lang w:val="en-US"/>
              </w:rPr>
              <w:t>Cerveau</w:t>
            </w:r>
            <w:proofErr w:type="spellEnd"/>
            <w:r w:rsidR="005C7644" w:rsidRPr="00CB7632">
              <w:rPr>
                <w:rFonts w:asciiTheme="minorBidi" w:hAnsiTheme="minorBidi"/>
                <w:sz w:val="20"/>
                <w:szCs w:val="20"/>
                <w:lang w:val="en-US"/>
              </w:rPr>
              <w:t xml:space="preserve"> et de la </w:t>
            </w:r>
            <w:proofErr w:type="spellStart"/>
            <w:r w:rsidR="005C7644" w:rsidRPr="00CB7632">
              <w:rPr>
                <w:rFonts w:asciiTheme="minorBidi" w:hAnsiTheme="minorBidi"/>
                <w:sz w:val="20"/>
                <w:szCs w:val="20"/>
                <w:lang w:val="en-US"/>
              </w:rPr>
              <w:t>Moelle</w:t>
            </w:r>
            <w:proofErr w:type="spellEnd"/>
            <w:r w:rsidR="005C7644" w:rsidRPr="00CB7632">
              <w:rPr>
                <w:rFonts w:asciiTheme="minorBidi" w:hAnsiTheme="minorBidi"/>
                <w:sz w:val="20"/>
                <w:szCs w:val="20"/>
                <w:lang w:val="en-US"/>
              </w:rPr>
              <w:t xml:space="preserve"> </w:t>
            </w:r>
            <w:proofErr w:type="spellStart"/>
            <w:r w:rsidR="005C7644" w:rsidRPr="00CB7632">
              <w:rPr>
                <w:rFonts w:asciiTheme="minorBidi" w:hAnsiTheme="minorBidi"/>
                <w:sz w:val="20"/>
                <w:szCs w:val="20"/>
                <w:lang w:val="en-US"/>
              </w:rPr>
              <w:t>épinière</w:t>
            </w:r>
            <w:proofErr w:type="spellEnd"/>
            <w:r w:rsidR="005C7644" w:rsidRPr="00CB7632">
              <w:rPr>
                <w:rFonts w:asciiTheme="minorBidi" w:hAnsiTheme="minorBidi"/>
                <w:sz w:val="20"/>
                <w:szCs w:val="20"/>
                <w:lang w:val="en-US"/>
              </w:rPr>
              <w:t xml:space="preserve">) </w:t>
            </w:r>
            <w:proofErr w:type="spellStart"/>
            <w:r w:rsidR="005C7644" w:rsidRPr="00CB7632">
              <w:rPr>
                <w:rFonts w:asciiTheme="minorBidi" w:hAnsiTheme="minorBidi"/>
                <w:sz w:val="20"/>
                <w:szCs w:val="20"/>
                <w:lang w:val="en-US"/>
              </w:rPr>
              <w:t>Pitié-Salpêtrière</w:t>
            </w:r>
            <w:proofErr w:type="spellEnd"/>
            <w:r w:rsidR="005C7644" w:rsidRPr="00CB7632">
              <w:rPr>
                <w:rFonts w:asciiTheme="minorBidi" w:hAnsiTheme="minorBidi"/>
                <w:sz w:val="20"/>
                <w:szCs w:val="20"/>
                <w:lang w:val="en-US"/>
              </w:rPr>
              <w:t xml:space="preserve"> Hospital, France</w:t>
            </w:r>
          </w:p>
          <w:p w:rsidR="005C7644" w:rsidRPr="00CB7632" w:rsidRDefault="009B3253" w:rsidP="001F3701">
            <w:pPr>
              <w:pStyle w:val="Lijstalinea"/>
              <w:numPr>
                <w:ilvl w:val="0"/>
                <w:numId w:val="7"/>
              </w:numPr>
              <w:rPr>
                <w:rFonts w:asciiTheme="minorBidi" w:hAnsiTheme="minorBidi"/>
                <w:sz w:val="20"/>
                <w:szCs w:val="20"/>
                <w:lang w:val="en-US"/>
              </w:rPr>
            </w:pPr>
            <w:r w:rsidRPr="00CB7632">
              <w:rPr>
                <w:rFonts w:asciiTheme="minorBidi" w:hAnsiTheme="minorBidi"/>
                <w:sz w:val="20"/>
                <w:szCs w:val="20"/>
                <w:lang w:val="en-US"/>
              </w:rPr>
              <w:t>Prof. d</w:t>
            </w:r>
            <w:r w:rsidR="00045A03" w:rsidRPr="00CB7632">
              <w:rPr>
                <w:rFonts w:asciiTheme="minorBidi" w:hAnsiTheme="minorBidi"/>
                <w:sz w:val="20"/>
                <w:szCs w:val="20"/>
                <w:lang w:val="en-US"/>
              </w:rPr>
              <w:t xml:space="preserve">r. J.J. van Hilten, </w:t>
            </w:r>
            <w:r w:rsidR="005C7644" w:rsidRPr="00CB7632">
              <w:rPr>
                <w:rFonts w:asciiTheme="minorBidi" w:hAnsiTheme="minorBidi"/>
                <w:sz w:val="20"/>
                <w:szCs w:val="20"/>
                <w:lang w:val="en-US"/>
              </w:rPr>
              <w:t>Dept. of Neurology</w:t>
            </w:r>
            <w:r w:rsidRPr="00CB7632">
              <w:rPr>
                <w:rFonts w:asciiTheme="minorBidi" w:hAnsiTheme="minorBidi"/>
                <w:sz w:val="20"/>
                <w:szCs w:val="20"/>
                <w:lang w:val="en-US"/>
              </w:rPr>
              <w:t>,</w:t>
            </w:r>
            <w:r w:rsidR="005C7644" w:rsidRPr="00CB7632">
              <w:rPr>
                <w:rFonts w:asciiTheme="minorBidi" w:hAnsiTheme="minorBidi"/>
                <w:sz w:val="20"/>
                <w:szCs w:val="20"/>
                <w:lang w:val="en-US"/>
              </w:rPr>
              <w:t xml:space="preserve"> LUMC, Leiden</w:t>
            </w:r>
            <w:r w:rsidR="00A112E0" w:rsidRPr="00CB7632">
              <w:rPr>
                <w:rFonts w:asciiTheme="minorBidi" w:hAnsiTheme="minorBidi"/>
                <w:sz w:val="20"/>
                <w:szCs w:val="20"/>
                <w:lang w:val="en-US"/>
              </w:rPr>
              <w:t>,</w:t>
            </w:r>
            <w:r w:rsidR="005C7644" w:rsidRPr="00CB7632">
              <w:rPr>
                <w:rFonts w:asciiTheme="minorBidi" w:hAnsiTheme="minorBidi"/>
                <w:sz w:val="20"/>
                <w:szCs w:val="20"/>
                <w:lang w:val="en-US"/>
              </w:rPr>
              <w:t xml:space="preserve"> The Netherlands Dr. K. </w:t>
            </w:r>
            <w:proofErr w:type="spellStart"/>
            <w:r w:rsidR="005C7644" w:rsidRPr="00CB7632">
              <w:rPr>
                <w:rFonts w:asciiTheme="minorBidi" w:hAnsiTheme="minorBidi"/>
                <w:sz w:val="20"/>
                <w:szCs w:val="20"/>
                <w:lang w:val="en-US"/>
              </w:rPr>
              <w:t>Kieburtz</w:t>
            </w:r>
            <w:proofErr w:type="spellEnd"/>
            <w:r w:rsidR="005C7644" w:rsidRPr="00CB7632">
              <w:rPr>
                <w:rFonts w:asciiTheme="minorBidi" w:hAnsiTheme="minorBidi"/>
                <w:sz w:val="20"/>
                <w:szCs w:val="20"/>
                <w:lang w:val="en-US"/>
              </w:rPr>
              <w:t>,</w:t>
            </w:r>
            <w:r w:rsidR="005C7644" w:rsidRPr="00CB7632">
              <w:rPr>
                <w:rFonts w:asciiTheme="minorBidi" w:hAnsiTheme="minorBidi"/>
                <w:sz w:val="20"/>
                <w:szCs w:val="20"/>
                <w:lang w:val="en-US"/>
              </w:rPr>
              <w:tab/>
              <w:t xml:space="preserve">University Rochester medical Centre, New York, USA </w:t>
            </w:r>
          </w:p>
          <w:p w:rsidR="005C7644" w:rsidRPr="00CB7632" w:rsidRDefault="005C7644" w:rsidP="001F3701">
            <w:pPr>
              <w:pStyle w:val="Lijstalinea"/>
              <w:numPr>
                <w:ilvl w:val="0"/>
                <w:numId w:val="7"/>
              </w:numPr>
              <w:rPr>
                <w:rFonts w:asciiTheme="minorBidi" w:hAnsiTheme="minorBidi"/>
                <w:sz w:val="20"/>
                <w:szCs w:val="20"/>
                <w:lang w:val="en-US"/>
              </w:rPr>
            </w:pPr>
            <w:r w:rsidRPr="00CB7632">
              <w:rPr>
                <w:rFonts w:asciiTheme="minorBidi" w:hAnsiTheme="minorBidi"/>
                <w:sz w:val="20"/>
                <w:szCs w:val="20"/>
                <w:lang w:val="en-US"/>
              </w:rPr>
              <w:t xml:space="preserve">Prof.dr. G. B. </w:t>
            </w:r>
            <w:proofErr w:type="spellStart"/>
            <w:r w:rsidRPr="00CB7632">
              <w:rPr>
                <w:rFonts w:asciiTheme="minorBidi" w:hAnsiTheme="minorBidi"/>
                <w:sz w:val="20"/>
                <w:szCs w:val="20"/>
                <w:lang w:val="en-US"/>
              </w:rPr>
              <w:t>Landwehrmeyer</w:t>
            </w:r>
            <w:proofErr w:type="spellEnd"/>
            <w:r w:rsidRPr="00CB7632">
              <w:rPr>
                <w:rFonts w:asciiTheme="minorBidi" w:hAnsiTheme="minorBidi"/>
                <w:sz w:val="20"/>
                <w:szCs w:val="20"/>
                <w:lang w:val="en-US"/>
              </w:rPr>
              <w:t>, Dept. of Neurology, University Hospital, Ulm, Germany</w:t>
            </w:r>
          </w:p>
          <w:p w:rsidR="005C7644" w:rsidRPr="00CB7632" w:rsidRDefault="005C7644" w:rsidP="001F3701">
            <w:pPr>
              <w:pStyle w:val="Lijstalinea"/>
              <w:numPr>
                <w:ilvl w:val="0"/>
                <w:numId w:val="7"/>
              </w:numPr>
              <w:rPr>
                <w:rFonts w:asciiTheme="minorBidi" w:hAnsiTheme="minorBidi"/>
                <w:sz w:val="20"/>
                <w:szCs w:val="20"/>
                <w:lang w:val="de-DE"/>
              </w:rPr>
            </w:pPr>
            <w:r w:rsidRPr="00CB7632">
              <w:rPr>
                <w:rFonts w:asciiTheme="minorBidi" w:hAnsiTheme="minorBidi"/>
                <w:sz w:val="20"/>
                <w:szCs w:val="20"/>
                <w:lang w:val="de-DE"/>
              </w:rPr>
              <w:t xml:space="preserve">Dr. R. </w:t>
            </w:r>
            <w:proofErr w:type="spellStart"/>
            <w:r w:rsidRPr="00CB7632">
              <w:rPr>
                <w:rFonts w:asciiTheme="minorBidi" w:hAnsiTheme="minorBidi"/>
                <w:sz w:val="20"/>
                <w:szCs w:val="20"/>
                <w:lang w:val="de-DE"/>
              </w:rPr>
              <w:t>Reilmann</w:t>
            </w:r>
            <w:proofErr w:type="spellEnd"/>
            <w:r w:rsidRPr="00CB7632">
              <w:rPr>
                <w:rFonts w:asciiTheme="minorBidi" w:hAnsiTheme="minorBidi"/>
                <w:sz w:val="20"/>
                <w:szCs w:val="20"/>
                <w:lang w:val="de-DE"/>
              </w:rPr>
              <w:t>, George-Huntington-Institut GmbH, Münster, Germany</w:t>
            </w:r>
          </w:p>
          <w:p w:rsidR="005C7644" w:rsidRPr="00CB7632" w:rsidRDefault="005C7644" w:rsidP="001F3701">
            <w:pPr>
              <w:pStyle w:val="Lijstalinea"/>
              <w:numPr>
                <w:ilvl w:val="0"/>
                <w:numId w:val="7"/>
              </w:numPr>
              <w:rPr>
                <w:rFonts w:asciiTheme="minorBidi" w:hAnsiTheme="minorBidi"/>
                <w:sz w:val="20"/>
                <w:szCs w:val="20"/>
                <w:lang w:val="en-US"/>
              </w:rPr>
            </w:pPr>
            <w:r w:rsidRPr="00CB7632">
              <w:rPr>
                <w:rFonts w:asciiTheme="minorBidi" w:hAnsiTheme="minorBidi"/>
                <w:sz w:val="20"/>
                <w:szCs w:val="20"/>
                <w:lang w:val="en-US"/>
              </w:rPr>
              <w:t xml:space="preserve">Dr. W.M.C. van Roon-Mom, </w:t>
            </w:r>
            <w:proofErr w:type="spellStart"/>
            <w:r w:rsidRPr="00CB7632">
              <w:rPr>
                <w:rFonts w:asciiTheme="minorBidi" w:hAnsiTheme="minorBidi"/>
                <w:sz w:val="20"/>
                <w:szCs w:val="20"/>
                <w:lang w:val="en-US"/>
              </w:rPr>
              <w:t>Dept</w:t>
            </w:r>
            <w:proofErr w:type="spellEnd"/>
            <w:r w:rsidRPr="00CB7632">
              <w:rPr>
                <w:rFonts w:asciiTheme="minorBidi" w:hAnsiTheme="minorBidi"/>
                <w:sz w:val="20"/>
                <w:szCs w:val="20"/>
                <w:lang w:val="en-US"/>
              </w:rPr>
              <w:t xml:space="preserve"> of Genetics, LUMC</w:t>
            </w:r>
            <w:r w:rsidR="00A112E0" w:rsidRPr="00CB7632">
              <w:rPr>
                <w:rFonts w:asciiTheme="minorBidi" w:hAnsiTheme="minorBidi"/>
                <w:sz w:val="20"/>
                <w:szCs w:val="20"/>
                <w:lang w:val="en-US"/>
              </w:rPr>
              <w:t>,</w:t>
            </w:r>
            <w:r w:rsidRPr="00CB7632">
              <w:rPr>
                <w:rFonts w:asciiTheme="minorBidi" w:hAnsiTheme="minorBidi"/>
                <w:sz w:val="20"/>
                <w:szCs w:val="20"/>
                <w:lang w:val="en-US"/>
              </w:rPr>
              <w:t xml:space="preserve"> Leiden</w:t>
            </w:r>
            <w:r w:rsidR="00A112E0" w:rsidRPr="00CB7632">
              <w:rPr>
                <w:rFonts w:asciiTheme="minorBidi" w:hAnsiTheme="minorBidi"/>
                <w:sz w:val="20"/>
                <w:szCs w:val="20"/>
                <w:lang w:val="en-US"/>
              </w:rPr>
              <w:t>,</w:t>
            </w:r>
            <w:r w:rsidRPr="00CB7632">
              <w:rPr>
                <w:rFonts w:asciiTheme="minorBidi" w:hAnsiTheme="minorBidi"/>
                <w:sz w:val="20"/>
                <w:szCs w:val="20"/>
                <w:lang w:val="en-US"/>
              </w:rPr>
              <w:t xml:space="preserve"> The Netherlands</w:t>
            </w:r>
          </w:p>
          <w:p w:rsidR="005C7644" w:rsidRPr="00CB7632" w:rsidRDefault="005C7644" w:rsidP="001F3701">
            <w:pPr>
              <w:pStyle w:val="Lijstalinea"/>
              <w:numPr>
                <w:ilvl w:val="0"/>
                <w:numId w:val="7"/>
              </w:numPr>
              <w:rPr>
                <w:rFonts w:asciiTheme="minorBidi" w:hAnsiTheme="minorBidi"/>
                <w:sz w:val="20"/>
                <w:szCs w:val="20"/>
                <w:lang w:val="en-US"/>
              </w:rPr>
            </w:pPr>
            <w:r w:rsidRPr="00CB7632">
              <w:rPr>
                <w:rFonts w:asciiTheme="minorBidi" w:hAnsiTheme="minorBidi"/>
                <w:sz w:val="20"/>
                <w:szCs w:val="20"/>
                <w:lang w:val="en-US"/>
              </w:rPr>
              <w:t xml:space="preserve">Prof.dr. S. </w:t>
            </w:r>
            <w:proofErr w:type="spellStart"/>
            <w:r w:rsidRPr="00CB7632">
              <w:rPr>
                <w:rFonts w:asciiTheme="minorBidi" w:hAnsiTheme="minorBidi"/>
                <w:sz w:val="20"/>
                <w:szCs w:val="20"/>
                <w:lang w:val="en-US"/>
              </w:rPr>
              <w:t>Tabrizi</w:t>
            </w:r>
            <w:proofErr w:type="spellEnd"/>
            <w:r w:rsidRPr="00CB7632">
              <w:rPr>
                <w:rFonts w:asciiTheme="minorBidi" w:hAnsiTheme="minorBidi"/>
                <w:sz w:val="20"/>
                <w:szCs w:val="20"/>
                <w:lang w:val="en-US"/>
              </w:rPr>
              <w:t>,  Director of the Huntington’s Disease Center at University College London, Institute of Neurology, London, UK</w:t>
            </w:r>
          </w:p>
          <w:p w:rsidR="005C7644" w:rsidRPr="00CB7632" w:rsidRDefault="005C7644" w:rsidP="001F3701">
            <w:pPr>
              <w:pStyle w:val="Lijstalinea"/>
              <w:numPr>
                <w:ilvl w:val="0"/>
                <w:numId w:val="7"/>
              </w:numPr>
              <w:rPr>
                <w:rFonts w:asciiTheme="minorBidi" w:hAnsiTheme="minorBidi"/>
                <w:sz w:val="20"/>
                <w:szCs w:val="20"/>
                <w:lang w:val="en-US"/>
              </w:rPr>
            </w:pPr>
            <w:r w:rsidRPr="00CB7632">
              <w:rPr>
                <w:rFonts w:asciiTheme="minorBidi" w:hAnsiTheme="minorBidi"/>
                <w:sz w:val="20"/>
                <w:szCs w:val="20"/>
                <w:lang w:val="en-US"/>
              </w:rPr>
              <w:t>Prof. dr. A. Tibben, Dept. of Clinical Genetics</w:t>
            </w:r>
            <w:r w:rsidR="009B3253" w:rsidRPr="00CB7632">
              <w:rPr>
                <w:rFonts w:asciiTheme="minorBidi" w:hAnsiTheme="minorBidi"/>
                <w:sz w:val="20"/>
                <w:szCs w:val="20"/>
                <w:lang w:val="en-US"/>
              </w:rPr>
              <w:t>,</w:t>
            </w:r>
            <w:r w:rsidRPr="00CB7632">
              <w:rPr>
                <w:rFonts w:asciiTheme="minorBidi" w:hAnsiTheme="minorBidi"/>
                <w:sz w:val="20"/>
                <w:szCs w:val="20"/>
                <w:lang w:val="en-US"/>
              </w:rPr>
              <w:t xml:space="preserve"> LUMC</w:t>
            </w:r>
            <w:r w:rsidR="00A112E0" w:rsidRPr="00CB7632">
              <w:rPr>
                <w:rFonts w:asciiTheme="minorBidi" w:hAnsiTheme="minorBidi"/>
                <w:sz w:val="20"/>
                <w:szCs w:val="20"/>
                <w:lang w:val="en-US"/>
              </w:rPr>
              <w:t>,</w:t>
            </w:r>
            <w:r w:rsidRPr="00CB7632">
              <w:rPr>
                <w:rFonts w:asciiTheme="minorBidi" w:hAnsiTheme="minorBidi"/>
                <w:sz w:val="20"/>
                <w:szCs w:val="20"/>
                <w:lang w:val="en-US"/>
              </w:rPr>
              <w:t xml:space="preserve"> Leiden</w:t>
            </w:r>
            <w:r w:rsidR="00A112E0" w:rsidRPr="00CB7632">
              <w:rPr>
                <w:rFonts w:asciiTheme="minorBidi" w:hAnsiTheme="minorBidi"/>
                <w:sz w:val="20"/>
                <w:szCs w:val="20"/>
                <w:lang w:val="en-US"/>
              </w:rPr>
              <w:t>,</w:t>
            </w:r>
            <w:r w:rsidRPr="00CB7632">
              <w:rPr>
                <w:rFonts w:asciiTheme="minorBidi" w:hAnsiTheme="minorBidi"/>
                <w:sz w:val="20"/>
                <w:szCs w:val="20"/>
                <w:lang w:val="en-US"/>
              </w:rPr>
              <w:t xml:space="preserve"> The Netherlands</w:t>
            </w:r>
          </w:p>
          <w:p w:rsidR="005C7644" w:rsidRPr="00CB7632" w:rsidRDefault="005C7644" w:rsidP="001F3701">
            <w:pPr>
              <w:pStyle w:val="Lijstalinea"/>
              <w:numPr>
                <w:ilvl w:val="0"/>
                <w:numId w:val="7"/>
              </w:numPr>
              <w:rPr>
                <w:rFonts w:asciiTheme="minorBidi" w:hAnsiTheme="minorBidi"/>
                <w:sz w:val="20"/>
                <w:szCs w:val="20"/>
                <w:lang w:val="en-US"/>
              </w:rPr>
            </w:pPr>
            <w:r w:rsidRPr="00CB7632">
              <w:rPr>
                <w:rFonts w:asciiTheme="minorBidi" w:hAnsiTheme="minorBidi"/>
                <w:sz w:val="20"/>
                <w:szCs w:val="20"/>
                <w:lang w:val="nl-NL"/>
              </w:rPr>
              <w:t xml:space="preserve">Prof.dr. J.J.G.M. Verschuuren, Dept. </w:t>
            </w:r>
            <w:r w:rsidRPr="00CB7632">
              <w:rPr>
                <w:rFonts w:asciiTheme="minorBidi" w:hAnsiTheme="minorBidi"/>
                <w:sz w:val="20"/>
                <w:szCs w:val="20"/>
                <w:lang w:val="en-US"/>
              </w:rPr>
              <w:t>Of Neurology</w:t>
            </w:r>
            <w:r w:rsidR="009B3253" w:rsidRPr="00CB7632">
              <w:rPr>
                <w:rFonts w:asciiTheme="minorBidi" w:hAnsiTheme="minorBidi"/>
                <w:sz w:val="20"/>
                <w:szCs w:val="20"/>
                <w:lang w:val="en-US"/>
              </w:rPr>
              <w:t>,</w:t>
            </w:r>
            <w:r w:rsidRPr="00CB7632">
              <w:rPr>
                <w:rFonts w:asciiTheme="minorBidi" w:hAnsiTheme="minorBidi"/>
                <w:sz w:val="20"/>
                <w:szCs w:val="20"/>
                <w:lang w:val="en-US"/>
              </w:rPr>
              <w:t xml:space="preserve"> LUMC, Leiden The Netherlands</w:t>
            </w:r>
          </w:p>
          <w:p w:rsidR="00C3143F" w:rsidRPr="00CB7632" w:rsidRDefault="00C3143F">
            <w:pPr>
              <w:rPr>
                <w:rFonts w:asciiTheme="minorBidi" w:hAnsiTheme="minorBidi"/>
                <w:sz w:val="20"/>
                <w:szCs w:val="20"/>
                <w:lang w:val="en-US"/>
              </w:rPr>
            </w:pPr>
          </w:p>
        </w:tc>
      </w:tr>
    </w:tbl>
    <w:p w:rsidR="00045A03" w:rsidRPr="00CB7632" w:rsidRDefault="00045A03" w:rsidP="005C7644">
      <w:pPr>
        <w:pStyle w:val="Normaalweb"/>
        <w:shd w:val="clear" w:color="auto" w:fill="FFFFFF"/>
        <w:spacing w:before="60" w:after="150" w:line="255" w:lineRule="atLeast"/>
        <w:rPr>
          <w:rFonts w:asciiTheme="minorBidi" w:hAnsiTheme="minorBidi" w:cstheme="minorBidi"/>
          <w:b/>
          <w:bCs/>
          <w:sz w:val="20"/>
          <w:szCs w:val="20"/>
          <w:lang w:val="en-US"/>
        </w:rPr>
      </w:pPr>
      <w:r w:rsidRPr="00CB7632">
        <w:rPr>
          <w:rFonts w:asciiTheme="minorBidi" w:hAnsiTheme="minorBidi" w:cstheme="minorBidi"/>
          <w:b/>
          <w:bCs/>
          <w:sz w:val="20"/>
          <w:szCs w:val="20"/>
          <w:lang w:val="en-US"/>
        </w:rPr>
        <w:t>Programma</w:t>
      </w:r>
    </w:p>
    <w:p w:rsidR="005C7644" w:rsidRPr="00CB7632" w:rsidRDefault="005C7644" w:rsidP="005C7644">
      <w:pPr>
        <w:pStyle w:val="Normaalweb"/>
        <w:shd w:val="clear" w:color="auto" w:fill="FFFFFF"/>
        <w:spacing w:before="60" w:after="150" w:line="255" w:lineRule="atLeast"/>
        <w:rPr>
          <w:rFonts w:asciiTheme="minorBidi" w:hAnsiTheme="minorBidi" w:cstheme="minorBidi"/>
          <w:sz w:val="20"/>
          <w:szCs w:val="20"/>
          <w:lang w:val="en-US"/>
        </w:rPr>
      </w:pPr>
      <w:r w:rsidRPr="00CB7632">
        <w:rPr>
          <w:rFonts w:asciiTheme="minorBidi" w:hAnsiTheme="minorBidi" w:cstheme="minorBidi"/>
          <w:sz w:val="20"/>
          <w:szCs w:val="20"/>
          <w:lang w:val="en-US"/>
        </w:rPr>
        <w:t>09.30-09.55</w:t>
      </w:r>
      <w:r w:rsidRPr="00CB7632">
        <w:rPr>
          <w:rFonts w:asciiTheme="minorBidi" w:hAnsiTheme="minorBidi" w:cstheme="minorBidi"/>
          <w:sz w:val="20"/>
          <w:szCs w:val="20"/>
          <w:lang w:val="en-US"/>
        </w:rPr>
        <w:tab/>
        <w:t>Registration and coffee</w:t>
      </w:r>
    </w:p>
    <w:p w:rsidR="005C7644" w:rsidRPr="00CB7632" w:rsidRDefault="005C7644" w:rsidP="005C7644">
      <w:pPr>
        <w:pStyle w:val="Normaalweb"/>
        <w:shd w:val="clear" w:color="auto" w:fill="FFFFFF"/>
        <w:spacing w:before="60" w:after="150" w:line="255" w:lineRule="atLeast"/>
        <w:rPr>
          <w:rFonts w:asciiTheme="minorBidi" w:hAnsiTheme="minorBidi" w:cstheme="minorBidi"/>
          <w:sz w:val="20"/>
          <w:szCs w:val="20"/>
          <w:lang w:val="en-US"/>
        </w:rPr>
      </w:pPr>
      <w:r w:rsidRPr="00CB7632">
        <w:rPr>
          <w:rFonts w:asciiTheme="minorBidi" w:hAnsiTheme="minorBidi" w:cstheme="minorBidi"/>
          <w:sz w:val="20"/>
          <w:szCs w:val="20"/>
          <w:lang w:val="en-US"/>
        </w:rPr>
        <w:t>chair</w:t>
      </w:r>
      <w:r w:rsidRPr="00CB7632">
        <w:rPr>
          <w:rFonts w:asciiTheme="minorBidi" w:hAnsiTheme="minorBidi" w:cstheme="minorBidi"/>
          <w:sz w:val="20"/>
          <w:szCs w:val="20"/>
          <w:lang w:val="en-US"/>
        </w:rPr>
        <w:tab/>
      </w:r>
      <w:r w:rsidRPr="00CB7632">
        <w:rPr>
          <w:rFonts w:asciiTheme="minorBidi" w:hAnsiTheme="minorBidi" w:cstheme="minorBidi"/>
          <w:sz w:val="20"/>
          <w:szCs w:val="20"/>
          <w:lang w:val="en-US"/>
        </w:rPr>
        <w:tab/>
      </w:r>
      <w:proofErr w:type="spellStart"/>
      <w:r w:rsidRPr="00CB7632">
        <w:rPr>
          <w:rFonts w:asciiTheme="minorBidi" w:hAnsiTheme="minorBidi" w:cstheme="minorBidi"/>
          <w:sz w:val="20"/>
          <w:szCs w:val="20"/>
          <w:lang w:val="en-US"/>
        </w:rPr>
        <w:t>Willeke</w:t>
      </w:r>
      <w:proofErr w:type="spellEnd"/>
      <w:r w:rsidRPr="00CB7632">
        <w:rPr>
          <w:rFonts w:asciiTheme="minorBidi" w:hAnsiTheme="minorBidi" w:cstheme="minorBidi"/>
          <w:sz w:val="20"/>
          <w:szCs w:val="20"/>
          <w:lang w:val="en-US"/>
        </w:rPr>
        <w:t xml:space="preserve"> van Roon</w:t>
      </w:r>
      <w:r w:rsidRPr="00CB7632">
        <w:rPr>
          <w:rFonts w:asciiTheme="minorBidi" w:hAnsiTheme="minorBidi" w:cstheme="minorBidi"/>
          <w:sz w:val="20"/>
          <w:szCs w:val="20"/>
          <w:lang w:val="en-US"/>
        </w:rPr>
        <w:tab/>
      </w:r>
    </w:p>
    <w:p w:rsidR="005C7644" w:rsidRPr="00CB7632" w:rsidRDefault="005C7644" w:rsidP="005C7644">
      <w:pPr>
        <w:pStyle w:val="Normaalweb"/>
        <w:shd w:val="clear" w:color="auto" w:fill="FFFFFF"/>
        <w:spacing w:before="60" w:after="150" w:line="255" w:lineRule="atLeast"/>
        <w:rPr>
          <w:rFonts w:asciiTheme="minorBidi" w:hAnsiTheme="minorBidi" w:cstheme="minorBidi"/>
          <w:sz w:val="20"/>
          <w:szCs w:val="20"/>
          <w:lang w:val="en-US"/>
        </w:rPr>
      </w:pPr>
      <w:r w:rsidRPr="00CB7632">
        <w:rPr>
          <w:rFonts w:asciiTheme="minorBidi" w:hAnsiTheme="minorBidi" w:cstheme="minorBidi"/>
          <w:sz w:val="20"/>
          <w:szCs w:val="20"/>
          <w:lang w:val="en-US"/>
        </w:rPr>
        <w:t>09.55-10.00</w:t>
      </w:r>
      <w:r w:rsidRPr="00CB7632">
        <w:rPr>
          <w:rFonts w:asciiTheme="minorBidi" w:hAnsiTheme="minorBidi" w:cstheme="minorBidi"/>
          <w:sz w:val="20"/>
          <w:szCs w:val="20"/>
          <w:lang w:val="en-US"/>
        </w:rPr>
        <w:tab/>
        <w:t xml:space="preserve">Welcome and Introduction </w:t>
      </w:r>
    </w:p>
    <w:p w:rsidR="005C7644" w:rsidRPr="00CB7632" w:rsidRDefault="005C7644" w:rsidP="005C7644">
      <w:pPr>
        <w:pStyle w:val="Normaalweb"/>
        <w:shd w:val="clear" w:color="auto" w:fill="FFFFFF"/>
        <w:spacing w:before="60" w:after="150" w:line="255" w:lineRule="atLeast"/>
        <w:rPr>
          <w:rFonts w:asciiTheme="minorBidi" w:hAnsiTheme="minorBidi" w:cstheme="minorBidi"/>
          <w:sz w:val="20"/>
          <w:szCs w:val="20"/>
          <w:lang w:val="en-US"/>
        </w:rPr>
      </w:pPr>
      <w:r w:rsidRPr="00CB7632">
        <w:rPr>
          <w:rFonts w:asciiTheme="minorBidi" w:hAnsiTheme="minorBidi" w:cstheme="minorBidi"/>
          <w:sz w:val="20"/>
          <w:szCs w:val="20"/>
          <w:lang w:val="en-US"/>
        </w:rPr>
        <w:t>10.00-10.20</w:t>
      </w:r>
      <w:r w:rsidRPr="00CB7632">
        <w:rPr>
          <w:rFonts w:asciiTheme="minorBidi" w:hAnsiTheme="minorBidi" w:cstheme="minorBidi"/>
          <w:sz w:val="20"/>
          <w:szCs w:val="20"/>
          <w:lang w:val="en-US"/>
        </w:rPr>
        <w:tab/>
        <w:t xml:space="preserve">Suzanne </w:t>
      </w:r>
      <w:proofErr w:type="spellStart"/>
      <w:r w:rsidRPr="00CB7632">
        <w:rPr>
          <w:rFonts w:asciiTheme="minorBidi" w:hAnsiTheme="minorBidi" w:cstheme="minorBidi"/>
          <w:sz w:val="20"/>
          <w:szCs w:val="20"/>
          <w:lang w:val="en-US"/>
        </w:rPr>
        <w:t>Booij</w:t>
      </w:r>
      <w:proofErr w:type="spellEnd"/>
      <w:r w:rsidRPr="00CB7632">
        <w:rPr>
          <w:rFonts w:asciiTheme="minorBidi" w:hAnsiTheme="minorBidi" w:cstheme="minorBidi"/>
          <w:sz w:val="20"/>
          <w:szCs w:val="20"/>
          <w:lang w:val="en-US"/>
        </w:rPr>
        <w:tab/>
      </w:r>
      <w:r w:rsidRPr="00CB7632">
        <w:rPr>
          <w:rFonts w:asciiTheme="minorBidi" w:hAnsiTheme="minorBidi" w:cstheme="minorBidi"/>
          <w:sz w:val="20"/>
          <w:szCs w:val="20"/>
          <w:lang w:val="en-US"/>
        </w:rPr>
        <w:tab/>
        <w:t xml:space="preserve">Palliative care or euthanasia </w:t>
      </w:r>
    </w:p>
    <w:p w:rsidR="005C7644" w:rsidRPr="00CB7632" w:rsidRDefault="005C7644" w:rsidP="005C7644">
      <w:pPr>
        <w:pStyle w:val="Normaalweb"/>
        <w:shd w:val="clear" w:color="auto" w:fill="FFFFFF"/>
        <w:spacing w:before="60" w:after="150" w:line="255" w:lineRule="atLeast"/>
        <w:rPr>
          <w:rFonts w:asciiTheme="minorBidi" w:hAnsiTheme="minorBidi" w:cstheme="minorBidi"/>
          <w:sz w:val="20"/>
          <w:szCs w:val="20"/>
          <w:lang w:val="en-US"/>
        </w:rPr>
      </w:pPr>
      <w:r w:rsidRPr="00CB7632">
        <w:rPr>
          <w:rFonts w:asciiTheme="minorBidi" w:hAnsiTheme="minorBidi" w:cstheme="minorBidi"/>
          <w:sz w:val="20"/>
          <w:szCs w:val="20"/>
          <w:lang w:val="en-US"/>
        </w:rPr>
        <w:t>10.20-10.40</w:t>
      </w:r>
      <w:r w:rsidRPr="00CB7632">
        <w:rPr>
          <w:rFonts w:asciiTheme="minorBidi" w:hAnsiTheme="minorBidi" w:cstheme="minorBidi"/>
          <w:sz w:val="20"/>
          <w:szCs w:val="20"/>
          <w:lang w:val="en-US"/>
        </w:rPr>
        <w:tab/>
        <w:t>Wilco Achterberg</w:t>
      </w:r>
      <w:r w:rsidRPr="00CB7632">
        <w:rPr>
          <w:rFonts w:asciiTheme="minorBidi" w:hAnsiTheme="minorBidi" w:cstheme="minorBidi"/>
          <w:sz w:val="20"/>
          <w:szCs w:val="20"/>
          <w:lang w:val="en-US"/>
        </w:rPr>
        <w:tab/>
        <w:t>Top care development in Nursing homes</w:t>
      </w:r>
    </w:p>
    <w:p w:rsidR="005C7644" w:rsidRPr="00CB7632" w:rsidRDefault="005C7644" w:rsidP="005C7644">
      <w:pPr>
        <w:pStyle w:val="Normaalweb"/>
        <w:shd w:val="clear" w:color="auto" w:fill="FFFFFF"/>
        <w:spacing w:before="60" w:after="150" w:line="255" w:lineRule="atLeast"/>
        <w:rPr>
          <w:rFonts w:asciiTheme="minorBidi" w:hAnsiTheme="minorBidi" w:cstheme="minorBidi"/>
          <w:sz w:val="20"/>
          <w:szCs w:val="20"/>
          <w:lang w:val="en-US"/>
        </w:rPr>
      </w:pPr>
      <w:r w:rsidRPr="00CB7632">
        <w:rPr>
          <w:rFonts w:asciiTheme="minorBidi" w:hAnsiTheme="minorBidi" w:cstheme="minorBidi"/>
          <w:sz w:val="20"/>
          <w:szCs w:val="20"/>
          <w:lang w:val="en-US"/>
        </w:rPr>
        <w:lastRenderedPageBreak/>
        <w:t>10.40-11.05</w:t>
      </w:r>
      <w:r w:rsidRPr="00CB7632">
        <w:rPr>
          <w:rFonts w:asciiTheme="minorBidi" w:hAnsiTheme="minorBidi" w:cstheme="minorBidi"/>
          <w:sz w:val="20"/>
          <w:szCs w:val="20"/>
          <w:lang w:val="en-US"/>
        </w:rPr>
        <w:tab/>
        <w:t>Bas Bloem</w:t>
      </w:r>
      <w:r w:rsidRPr="00CB7632">
        <w:rPr>
          <w:rFonts w:asciiTheme="minorBidi" w:hAnsiTheme="minorBidi" w:cstheme="minorBidi"/>
          <w:sz w:val="20"/>
          <w:szCs w:val="20"/>
          <w:lang w:val="en-US"/>
        </w:rPr>
        <w:tab/>
      </w:r>
      <w:r w:rsidRPr="00CB7632">
        <w:rPr>
          <w:rFonts w:asciiTheme="minorBidi" w:hAnsiTheme="minorBidi" w:cstheme="minorBidi"/>
          <w:sz w:val="20"/>
          <w:szCs w:val="20"/>
          <w:lang w:val="en-US"/>
        </w:rPr>
        <w:tab/>
        <w:t>Can every disease have its own network of care?</w:t>
      </w:r>
    </w:p>
    <w:p w:rsidR="005C7644" w:rsidRPr="00CB7632" w:rsidRDefault="005C7644" w:rsidP="005C7644">
      <w:pPr>
        <w:pStyle w:val="Normaalweb"/>
        <w:shd w:val="clear" w:color="auto" w:fill="FFFFFF"/>
        <w:spacing w:before="60" w:after="150" w:line="255" w:lineRule="atLeast"/>
        <w:rPr>
          <w:rFonts w:asciiTheme="minorBidi" w:hAnsiTheme="minorBidi" w:cstheme="minorBidi"/>
          <w:sz w:val="20"/>
          <w:szCs w:val="20"/>
          <w:lang w:val="en-US"/>
        </w:rPr>
      </w:pPr>
      <w:r w:rsidRPr="00CB7632">
        <w:rPr>
          <w:rFonts w:asciiTheme="minorBidi" w:hAnsiTheme="minorBidi" w:cstheme="minorBidi"/>
          <w:sz w:val="20"/>
          <w:szCs w:val="20"/>
          <w:lang w:val="en-US"/>
        </w:rPr>
        <w:t>11.05-11.20</w:t>
      </w:r>
      <w:r w:rsidRPr="00CB7632">
        <w:rPr>
          <w:rFonts w:asciiTheme="minorBidi" w:hAnsiTheme="minorBidi" w:cstheme="minorBidi"/>
          <w:sz w:val="20"/>
          <w:szCs w:val="20"/>
          <w:lang w:val="en-US"/>
        </w:rPr>
        <w:tab/>
        <w:t>Tea/coffee break</w:t>
      </w:r>
    </w:p>
    <w:p w:rsidR="005C7644" w:rsidRPr="00CB7632" w:rsidRDefault="005C7644" w:rsidP="005C7644">
      <w:pPr>
        <w:pStyle w:val="Normaalweb"/>
        <w:shd w:val="clear" w:color="auto" w:fill="FFFFFF"/>
        <w:spacing w:before="60" w:after="150" w:line="255" w:lineRule="atLeast"/>
        <w:rPr>
          <w:rFonts w:asciiTheme="minorBidi" w:hAnsiTheme="minorBidi" w:cstheme="minorBidi"/>
          <w:sz w:val="20"/>
          <w:szCs w:val="20"/>
          <w:lang w:val="en-US"/>
        </w:rPr>
      </w:pPr>
      <w:r w:rsidRPr="00CB7632">
        <w:rPr>
          <w:rFonts w:asciiTheme="minorBidi" w:hAnsiTheme="minorBidi" w:cstheme="minorBidi"/>
          <w:sz w:val="20"/>
          <w:szCs w:val="20"/>
          <w:lang w:val="en-US"/>
        </w:rPr>
        <w:t>chair</w:t>
      </w:r>
      <w:r w:rsidRPr="00CB7632">
        <w:rPr>
          <w:rFonts w:asciiTheme="minorBidi" w:hAnsiTheme="minorBidi" w:cstheme="minorBidi"/>
          <w:sz w:val="20"/>
          <w:szCs w:val="20"/>
          <w:lang w:val="en-US"/>
        </w:rPr>
        <w:tab/>
      </w:r>
      <w:r w:rsidRPr="00CB7632">
        <w:rPr>
          <w:rFonts w:asciiTheme="minorBidi" w:hAnsiTheme="minorBidi" w:cstheme="minorBidi"/>
          <w:sz w:val="20"/>
          <w:szCs w:val="20"/>
          <w:lang w:val="en-US"/>
        </w:rPr>
        <w:tab/>
      </w:r>
      <w:proofErr w:type="spellStart"/>
      <w:r w:rsidRPr="00CB7632">
        <w:rPr>
          <w:rFonts w:asciiTheme="minorBidi" w:hAnsiTheme="minorBidi" w:cstheme="minorBidi"/>
          <w:sz w:val="20"/>
          <w:szCs w:val="20"/>
          <w:lang w:val="en-US"/>
        </w:rPr>
        <w:t>Aad</w:t>
      </w:r>
      <w:proofErr w:type="spellEnd"/>
      <w:r w:rsidRPr="00CB7632">
        <w:rPr>
          <w:rFonts w:asciiTheme="minorBidi" w:hAnsiTheme="minorBidi" w:cstheme="minorBidi"/>
          <w:sz w:val="20"/>
          <w:szCs w:val="20"/>
          <w:lang w:val="en-US"/>
        </w:rPr>
        <w:t xml:space="preserve"> Tibben</w:t>
      </w:r>
    </w:p>
    <w:p w:rsidR="005C7644" w:rsidRPr="00CB7632" w:rsidRDefault="005C7644" w:rsidP="005C7644">
      <w:pPr>
        <w:pStyle w:val="Normaalweb"/>
        <w:shd w:val="clear" w:color="auto" w:fill="FFFFFF"/>
        <w:spacing w:before="60" w:after="150" w:line="255" w:lineRule="atLeast"/>
        <w:rPr>
          <w:rFonts w:asciiTheme="minorBidi" w:hAnsiTheme="minorBidi" w:cstheme="minorBidi"/>
          <w:sz w:val="20"/>
          <w:szCs w:val="20"/>
          <w:lang w:val="en-US"/>
        </w:rPr>
      </w:pPr>
      <w:r w:rsidRPr="00CB7632">
        <w:rPr>
          <w:rFonts w:asciiTheme="minorBidi" w:hAnsiTheme="minorBidi" w:cstheme="minorBidi"/>
          <w:sz w:val="20"/>
          <w:szCs w:val="20"/>
          <w:lang w:val="en-US"/>
        </w:rPr>
        <w:t>11.20-11.45</w:t>
      </w:r>
      <w:r w:rsidRPr="00CB7632">
        <w:rPr>
          <w:rFonts w:asciiTheme="minorBidi" w:hAnsiTheme="minorBidi" w:cstheme="minorBidi"/>
          <w:sz w:val="20"/>
          <w:szCs w:val="20"/>
          <w:lang w:val="en-US"/>
        </w:rPr>
        <w:tab/>
        <w:t xml:space="preserve">Bernard </w:t>
      </w:r>
      <w:proofErr w:type="spellStart"/>
      <w:r w:rsidRPr="00CB7632">
        <w:rPr>
          <w:rFonts w:asciiTheme="minorBidi" w:hAnsiTheme="minorBidi" w:cstheme="minorBidi"/>
          <w:sz w:val="20"/>
          <w:szCs w:val="20"/>
          <w:lang w:val="en-US"/>
        </w:rPr>
        <w:t>Landwehrmeijer</w:t>
      </w:r>
      <w:proofErr w:type="spellEnd"/>
      <w:r w:rsidRPr="00CB7632">
        <w:rPr>
          <w:rFonts w:asciiTheme="minorBidi" w:hAnsiTheme="minorBidi" w:cstheme="minorBidi"/>
          <w:sz w:val="20"/>
          <w:szCs w:val="20"/>
          <w:lang w:val="en-US"/>
        </w:rPr>
        <w:t xml:space="preserve"> Development of </w:t>
      </w:r>
      <w:proofErr w:type="spellStart"/>
      <w:r w:rsidRPr="00CB7632">
        <w:rPr>
          <w:rFonts w:asciiTheme="minorBidi" w:hAnsiTheme="minorBidi" w:cstheme="minorBidi"/>
          <w:sz w:val="20"/>
          <w:szCs w:val="20"/>
          <w:lang w:val="en-US"/>
        </w:rPr>
        <w:t>mondial</w:t>
      </w:r>
      <w:proofErr w:type="spellEnd"/>
      <w:r w:rsidRPr="00CB7632">
        <w:rPr>
          <w:rFonts w:asciiTheme="minorBidi" w:hAnsiTheme="minorBidi" w:cstheme="minorBidi"/>
          <w:sz w:val="20"/>
          <w:szCs w:val="20"/>
          <w:lang w:val="en-US"/>
        </w:rPr>
        <w:t xml:space="preserve"> platforms: HD as a model</w:t>
      </w:r>
    </w:p>
    <w:p w:rsidR="005C7644" w:rsidRPr="00CB7632" w:rsidRDefault="005C7644" w:rsidP="005C7644">
      <w:pPr>
        <w:pStyle w:val="Normaalweb"/>
        <w:shd w:val="clear" w:color="auto" w:fill="FFFFFF"/>
        <w:spacing w:before="60" w:after="150" w:line="255" w:lineRule="atLeast"/>
        <w:rPr>
          <w:rFonts w:asciiTheme="minorBidi" w:hAnsiTheme="minorBidi" w:cstheme="minorBidi"/>
          <w:sz w:val="20"/>
          <w:szCs w:val="20"/>
          <w:lang w:val="en-US"/>
        </w:rPr>
      </w:pPr>
      <w:r w:rsidRPr="00CB7632">
        <w:rPr>
          <w:rFonts w:asciiTheme="minorBidi" w:hAnsiTheme="minorBidi" w:cstheme="minorBidi"/>
          <w:sz w:val="20"/>
          <w:szCs w:val="20"/>
          <w:lang w:val="en-US"/>
        </w:rPr>
        <w:t>11.45-12.10</w:t>
      </w:r>
      <w:r w:rsidRPr="00CB7632">
        <w:rPr>
          <w:rFonts w:asciiTheme="minorBidi" w:hAnsiTheme="minorBidi" w:cstheme="minorBidi"/>
          <w:sz w:val="20"/>
          <w:szCs w:val="20"/>
          <w:lang w:val="en-US"/>
        </w:rPr>
        <w:tab/>
        <w:t xml:space="preserve">Ralf </w:t>
      </w:r>
      <w:proofErr w:type="spellStart"/>
      <w:r w:rsidRPr="00CB7632">
        <w:rPr>
          <w:rFonts w:asciiTheme="minorBidi" w:hAnsiTheme="minorBidi" w:cstheme="minorBidi"/>
          <w:sz w:val="20"/>
          <w:szCs w:val="20"/>
          <w:lang w:val="en-US"/>
        </w:rPr>
        <w:t>Reilmann</w:t>
      </w:r>
      <w:proofErr w:type="spellEnd"/>
      <w:r w:rsidRPr="00CB7632">
        <w:rPr>
          <w:rFonts w:asciiTheme="minorBidi" w:hAnsiTheme="minorBidi" w:cstheme="minorBidi"/>
          <w:sz w:val="20"/>
          <w:szCs w:val="20"/>
          <w:lang w:val="en-US"/>
        </w:rPr>
        <w:tab/>
      </w:r>
      <w:r w:rsidRPr="00CB7632">
        <w:rPr>
          <w:rFonts w:asciiTheme="minorBidi" w:hAnsiTheme="minorBidi" w:cstheme="minorBidi"/>
          <w:sz w:val="20"/>
          <w:szCs w:val="20"/>
          <w:lang w:val="en-US"/>
        </w:rPr>
        <w:tab/>
        <w:t>Animal models for neurodegeneration</w:t>
      </w:r>
    </w:p>
    <w:p w:rsidR="005C7644" w:rsidRPr="00CB7632" w:rsidRDefault="005C7644" w:rsidP="005C7644">
      <w:pPr>
        <w:pStyle w:val="Normaalweb"/>
        <w:shd w:val="clear" w:color="auto" w:fill="FFFFFF"/>
        <w:spacing w:before="60" w:after="150" w:line="255" w:lineRule="atLeast"/>
        <w:rPr>
          <w:rFonts w:asciiTheme="minorBidi" w:hAnsiTheme="minorBidi" w:cstheme="minorBidi"/>
          <w:sz w:val="20"/>
          <w:szCs w:val="20"/>
          <w:lang w:val="en-US"/>
        </w:rPr>
      </w:pPr>
      <w:r w:rsidRPr="00CB7632">
        <w:rPr>
          <w:rFonts w:asciiTheme="minorBidi" w:hAnsiTheme="minorBidi" w:cstheme="minorBidi"/>
          <w:sz w:val="20"/>
          <w:szCs w:val="20"/>
          <w:lang w:val="en-US"/>
        </w:rPr>
        <w:t>12.10-12.30</w:t>
      </w:r>
      <w:r w:rsidRPr="00CB7632">
        <w:rPr>
          <w:rFonts w:asciiTheme="minorBidi" w:hAnsiTheme="minorBidi" w:cstheme="minorBidi"/>
          <w:sz w:val="20"/>
          <w:szCs w:val="20"/>
          <w:lang w:val="en-US"/>
        </w:rPr>
        <w:tab/>
        <w:t xml:space="preserve"> Ahmad Aziz</w:t>
      </w:r>
      <w:r w:rsidRPr="00CB7632">
        <w:rPr>
          <w:rFonts w:asciiTheme="minorBidi" w:hAnsiTheme="minorBidi" w:cstheme="minorBidi"/>
          <w:sz w:val="20"/>
          <w:szCs w:val="20"/>
          <w:lang w:val="en-US"/>
        </w:rPr>
        <w:tab/>
      </w:r>
      <w:r w:rsidRPr="00CB7632">
        <w:rPr>
          <w:rFonts w:asciiTheme="minorBidi" w:hAnsiTheme="minorBidi" w:cstheme="minorBidi"/>
          <w:sz w:val="20"/>
          <w:szCs w:val="20"/>
          <w:lang w:val="en-US"/>
        </w:rPr>
        <w:tab/>
        <w:t>How to link the lab to the clinics</w:t>
      </w:r>
    </w:p>
    <w:p w:rsidR="005C7644" w:rsidRPr="00CB7632" w:rsidRDefault="005C7644" w:rsidP="005C7644">
      <w:pPr>
        <w:pStyle w:val="Normaalweb"/>
        <w:shd w:val="clear" w:color="auto" w:fill="FFFFFF"/>
        <w:spacing w:before="60" w:after="150" w:line="255" w:lineRule="atLeast"/>
        <w:rPr>
          <w:rFonts w:asciiTheme="minorBidi" w:hAnsiTheme="minorBidi" w:cstheme="minorBidi"/>
          <w:sz w:val="20"/>
          <w:szCs w:val="20"/>
          <w:lang w:val="en-US"/>
        </w:rPr>
      </w:pPr>
      <w:r w:rsidRPr="00CB7632">
        <w:rPr>
          <w:rFonts w:asciiTheme="minorBidi" w:hAnsiTheme="minorBidi" w:cstheme="minorBidi"/>
          <w:sz w:val="20"/>
          <w:szCs w:val="20"/>
          <w:lang w:val="en-US"/>
        </w:rPr>
        <w:t>12.30-13.20</w:t>
      </w:r>
      <w:r w:rsidRPr="00CB7632">
        <w:rPr>
          <w:rFonts w:asciiTheme="minorBidi" w:hAnsiTheme="minorBidi" w:cstheme="minorBidi"/>
          <w:sz w:val="20"/>
          <w:szCs w:val="20"/>
          <w:lang w:val="en-US"/>
        </w:rPr>
        <w:tab/>
        <w:t xml:space="preserve">Lunch </w:t>
      </w:r>
    </w:p>
    <w:p w:rsidR="005C7644" w:rsidRPr="00CB7632" w:rsidRDefault="005C7644" w:rsidP="005C7644">
      <w:pPr>
        <w:pStyle w:val="Normaalweb"/>
        <w:shd w:val="clear" w:color="auto" w:fill="FFFFFF"/>
        <w:spacing w:before="60" w:after="150" w:line="255" w:lineRule="atLeast"/>
        <w:rPr>
          <w:rFonts w:asciiTheme="minorBidi" w:hAnsiTheme="minorBidi" w:cstheme="minorBidi"/>
          <w:sz w:val="20"/>
          <w:szCs w:val="20"/>
          <w:lang w:val="en-US"/>
        </w:rPr>
      </w:pPr>
      <w:r w:rsidRPr="00CB7632">
        <w:rPr>
          <w:rFonts w:asciiTheme="minorBidi" w:hAnsiTheme="minorBidi" w:cstheme="minorBidi"/>
          <w:sz w:val="20"/>
          <w:szCs w:val="20"/>
          <w:lang w:val="en-US"/>
        </w:rPr>
        <w:t>chair</w:t>
      </w:r>
      <w:r w:rsidRPr="00CB7632">
        <w:rPr>
          <w:rFonts w:asciiTheme="minorBidi" w:hAnsiTheme="minorBidi" w:cstheme="minorBidi"/>
          <w:sz w:val="20"/>
          <w:szCs w:val="20"/>
          <w:lang w:val="en-US"/>
        </w:rPr>
        <w:tab/>
      </w:r>
      <w:r w:rsidRPr="00CB7632">
        <w:rPr>
          <w:rFonts w:asciiTheme="minorBidi" w:hAnsiTheme="minorBidi" w:cstheme="minorBidi"/>
          <w:sz w:val="20"/>
          <w:szCs w:val="20"/>
          <w:lang w:val="en-US"/>
        </w:rPr>
        <w:tab/>
        <w:t>Bob van Hilten</w:t>
      </w:r>
    </w:p>
    <w:p w:rsidR="005C7644" w:rsidRPr="00CB7632" w:rsidRDefault="005C7644" w:rsidP="005C7644">
      <w:pPr>
        <w:pStyle w:val="Normaalweb"/>
        <w:shd w:val="clear" w:color="auto" w:fill="FFFFFF"/>
        <w:spacing w:before="60" w:after="150" w:line="255" w:lineRule="atLeast"/>
        <w:rPr>
          <w:rFonts w:asciiTheme="minorBidi" w:hAnsiTheme="minorBidi" w:cstheme="minorBidi"/>
          <w:sz w:val="20"/>
          <w:szCs w:val="20"/>
          <w:lang w:val="en-US"/>
        </w:rPr>
      </w:pPr>
      <w:r w:rsidRPr="00CB7632">
        <w:rPr>
          <w:rFonts w:asciiTheme="minorBidi" w:hAnsiTheme="minorBidi" w:cstheme="minorBidi"/>
          <w:sz w:val="20"/>
          <w:szCs w:val="20"/>
          <w:lang w:val="en-US"/>
        </w:rPr>
        <w:t>13.20-13.40</w:t>
      </w:r>
      <w:r w:rsidRPr="00CB7632">
        <w:rPr>
          <w:rFonts w:asciiTheme="minorBidi" w:hAnsiTheme="minorBidi" w:cstheme="minorBidi"/>
          <w:sz w:val="20"/>
          <w:szCs w:val="20"/>
          <w:lang w:val="en-US"/>
        </w:rPr>
        <w:tab/>
        <w:t xml:space="preserve">David </w:t>
      </w:r>
      <w:proofErr w:type="spellStart"/>
      <w:r w:rsidRPr="00CB7632">
        <w:rPr>
          <w:rFonts w:asciiTheme="minorBidi" w:hAnsiTheme="minorBidi" w:cstheme="minorBidi"/>
          <w:sz w:val="20"/>
          <w:szCs w:val="20"/>
          <w:lang w:val="en-US"/>
        </w:rPr>
        <w:t>Craufurd</w:t>
      </w:r>
      <w:proofErr w:type="spellEnd"/>
      <w:r w:rsidRPr="00CB7632">
        <w:rPr>
          <w:rFonts w:asciiTheme="minorBidi" w:hAnsiTheme="minorBidi" w:cstheme="minorBidi"/>
          <w:sz w:val="20"/>
          <w:szCs w:val="20"/>
          <w:lang w:val="en-US"/>
        </w:rPr>
        <w:tab/>
      </w:r>
      <w:r w:rsidRPr="00CB7632">
        <w:rPr>
          <w:rFonts w:asciiTheme="minorBidi" w:hAnsiTheme="minorBidi" w:cstheme="minorBidi"/>
          <w:sz w:val="20"/>
          <w:szCs w:val="20"/>
          <w:lang w:val="en-US"/>
        </w:rPr>
        <w:tab/>
        <w:t>Psychiatric aspects of at-risk testing</w:t>
      </w:r>
    </w:p>
    <w:p w:rsidR="005C7644" w:rsidRPr="00CB7632" w:rsidRDefault="005C7644" w:rsidP="005C7644">
      <w:pPr>
        <w:pStyle w:val="Normaalweb"/>
        <w:shd w:val="clear" w:color="auto" w:fill="FFFFFF"/>
        <w:spacing w:before="60" w:after="150" w:line="255" w:lineRule="atLeast"/>
        <w:rPr>
          <w:rFonts w:asciiTheme="minorBidi" w:hAnsiTheme="minorBidi" w:cstheme="minorBidi"/>
          <w:sz w:val="20"/>
          <w:szCs w:val="20"/>
          <w:lang w:val="en-US"/>
        </w:rPr>
      </w:pPr>
      <w:r w:rsidRPr="00CB7632">
        <w:rPr>
          <w:rFonts w:asciiTheme="minorBidi" w:hAnsiTheme="minorBidi" w:cstheme="minorBidi"/>
          <w:sz w:val="20"/>
          <w:szCs w:val="20"/>
          <w:lang w:val="en-US"/>
        </w:rPr>
        <w:t>13.40-14.05</w:t>
      </w:r>
      <w:r w:rsidRPr="00CB7632">
        <w:rPr>
          <w:rFonts w:asciiTheme="minorBidi" w:hAnsiTheme="minorBidi" w:cstheme="minorBidi"/>
          <w:sz w:val="20"/>
          <w:szCs w:val="20"/>
          <w:lang w:val="en-US"/>
        </w:rPr>
        <w:tab/>
        <w:t xml:space="preserve">Alexandra </w:t>
      </w:r>
      <w:proofErr w:type="spellStart"/>
      <w:r w:rsidRPr="00CB7632">
        <w:rPr>
          <w:rFonts w:asciiTheme="minorBidi" w:hAnsiTheme="minorBidi" w:cstheme="minorBidi"/>
          <w:sz w:val="20"/>
          <w:szCs w:val="20"/>
          <w:lang w:val="en-US"/>
        </w:rPr>
        <w:t>Durr</w:t>
      </w:r>
      <w:proofErr w:type="spellEnd"/>
      <w:r w:rsidRPr="00CB7632">
        <w:rPr>
          <w:rFonts w:asciiTheme="minorBidi" w:hAnsiTheme="minorBidi" w:cstheme="minorBidi"/>
          <w:sz w:val="20"/>
          <w:szCs w:val="20"/>
          <w:lang w:val="en-US"/>
        </w:rPr>
        <w:tab/>
      </w:r>
      <w:r w:rsidRPr="00CB7632">
        <w:rPr>
          <w:rFonts w:asciiTheme="minorBidi" w:hAnsiTheme="minorBidi" w:cstheme="minorBidi"/>
          <w:sz w:val="20"/>
          <w:szCs w:val="20"/>
          <w:lang w:val="en-US"/>
        </w:rPr>
        <w:tab/>
        <w:t>How monogenetic is Huntington’s disease?</w:t>
      </w:r>
    </w:p>
    <w:p w:rsidR="005C7644" w:rsidRPr="00CB7632" w:rsidRDefault="005C7644" w:rsidP="005C7644">
      <w:pPr>
        <w:pStyle w:val="Normaalweb"/>
        <w:shd w:val="clear" w:color="auto" w:fill="FFFFFF"/>
        <w:spacing w:before="60" w:after="150" w:line="255" w:lineRule="atLeast"/>
        <w:rPr>
          <w:rFonts w:asciiTheme="minorBidi" w:hAnsiTheme="minorBidi" w:cstheme="minorBidi"/>
          <w:sz w:val="20"/>
          <w:szCs w:val="20"/>
          <w:lang w:val="en-US"/>
        </w:rPr>
      </w:pPr>
      <w:r w:rsidRPr="00CB7632">
        <w:rPr>
          <w:rFonts w:asciiTheme="minorBidi" w:hAnsiTheme="minorBidi" w:cstheme="minorBidi"/>
          <w:sz w:val="20"/>
          <w:szCs w:val="20"/>
          <w:lang w:val="en-US"/>
        </w:rPr>
        <w:t>14.05-14.30</w:t>
      </w:r>
      <w:r w:rsidRPr="00CB7632">
        <w:rPr>
          <w:rFonts w:asciiTheme="minorBidi" w:hAnsiTheme="minorBidi" w:cstheme="minorBidi"/>
          <w:sz w:val="20"/>
          <w:szCs w:val="20"/>
          <w:lang w:val="en-US"/>
        </w:rPr>
        <w:tab/>
        <w:t xml:space="preserve"> Karl </w:t>
      </w:r>
      <w:proofErr w:type="spellStart"/>
      <w:r w:rsidRPr="00CB7632">
        <w:rPr>
          <w:rFonts w:asciiTheme="minorBidi" w:hAnsiTheme="minorBidi" w:cstheme="minorBidi"/>
          <w:sz w:val="20"/>
          <w:szCs w:val="20"/>
          <w:lang w:val="en-US"/>
        </w:rPr>
        <w:t>Kieburtz</w:t>
      </w:r>
      <w:proofErr w:type="spellEnd"/>
      <w:r w:rsidRPr="00CB7632">
        <w:rPr>
          <w:rFonts w:asciiTheme="minorBidi" w:hAnsiTheme="minorBidi" w:cstheme="minorBidi"/>
          <w:sz w:val="20"/>
          <w:szCs w:val="20"/>
          <w:lang w:val="en-US"/>
        </w:rPr>
        <w:tab/>
      </w:r>
      <w:r w:rsidRPr="00CB7632">
        <w:rPr>
          <w:rFonts w:asciiTheme="minorBidi" w:hAnsiTheme="minorBidi" w:cstheme="minorBidi"/>
          <w:sz w:val="20"/>
          <w:szCs w:val="20"/>
          <w:lang w:val="en-US"/>
        </w:rPr>
        <w:tab/>
        <w:t xml:space="preserve">How many patients to include in a clinical trial of a </w:t>
      </w:r>
      <w:r w:rsidRPr="00CB7632">
        <w:rPr>
          <w:rFonts w:asciiTheme="minorBidi" w:hAnsiTheme="minorBidi" w:cstheme="minorBidi"/>
          <w:sz w:val="20"/>
          <w:szCs w:val="20"/>
          <w:lang w:val="en-US"/>
        </w:rPr>
        <w:tab/>
      </w:r>
      <w:r w:rsidRPr="00CB7632">
        <w:rPr>
          <w:rFonts w:asciiTheme="minorBidi" w:hAnsiTheme="minorBidi" w:cstheme="minorBidi"/>
          <w:sz w:val="20"/>
          <w:szCs w:val="20"/>
          <w:lang w:val="en-US"/>
        </w:rPr>
        <w:tab/>
      </w:r>
      <w:r w:rsidRPr="00CB7632">
        <w:rPr>
          <w:rFonts w:asciiTheme="minorBidi" w:hAnsiTheme="minorBidi" w:cstheme="minorBidi"/>
          <w:sz w:val="20"/>
          <w:szCs w:val="20"/>
          <w:lang w:val="en-US"/>
        </w:rPr>
        <w:tab/>
      </w:r>
      <w:r w:rsidRPr="00CB7632">
        <w:rPr>
          <w:rFonts w:asciiTheme="minorBidi" w:hAnsiTheme="minorBidi" w:cstheme="minorBidi"/>
          <w:sz w:val="20"/>
          <w:szCs w:val="20"/>
          <w:lang w:val="en-US"/>
        </w:rPr>
        <w:tab/>
      </w:r>
      <w:r w:rsidRPr="00CB7632">
        <w:rPr>
          <w:rFonts w:asciiTheme="minorBidi" w:hAnsiTheme="minorBidi" w:cstheme="minorBidi"/>
          <w:sz w:val="20"/>
          <w:szCs w:val="20"/>
          <w:lang w:val="en-US"/>
        </w:rPr>
        <w:tab/>
      </w:r>
      <w:r w:rsidRPr="00CB7632">
        <w:rPr>
          <w:rFonts w:asciiTheme="minorBidi" w:hAnsiTheme="minorBidi" w:cstheme="minorBidi"/>
          <w:sz w:val="20"/>
          <w:szCs w:val="20"/>
          <w:lang w:val="en-US"/>
        </w:rPr>
        <w:tab/>
        <w:t>neurodegenerative disorder?</w:t>
      </w:r>
    </w:p>
    <w:p w:rsidR="005C7644" w:rsidRPr="00CB7632" w:rsidRDefault="005C7644" w:rsidP="005C7644">
      <w:pPr>
        <w:pStyle w:val="Normaalweb"/>
        <w:shd w:val="clear" w:color="auto" w:fill="FFFFFF"/>
        <w:spacing w:before="60" w:after="150" w:line="255" w:lineRule="atLeast"/>
        <w:rPr>
          <w:rFonts w:asciiTheme="minorBidi" w:hAnsiTheme="minorBidi" w:cstheme="minorBidi"/>
          <w:sz w:val="20"/>
          <w:szCs w:val="20"/>
          <w:lang w:val="en-US"/>
        </w:rPr>
      </w:pPr>
      <w:r w:rsidRPr="00CB7632">
        <w:rPr>
          <w:rFonts w:asciiTheme="minorBidi" w:hAnsiTheme="minorBidi" w:cstheme="minorBidi"/>
          <w:sz w:val="20"/>
          <w:szCs w:val="20"/>
          <w:lang w:val="en-US"/>
        </w:rPr>
        <w:t>14.30 -15.00</w:t>
      </w:r>
      <w:r w:rsidRPr="00CB7632">
        <w:rPr>
          <w:rFonts w:asciiTheme="minorBidi" w:hAnsiTheme="minorBidi" w:cstheme="minorBidi"/>
          <w:sz w:val="20"/>
          <w:szCs w:val="20"/>
          <w:lang w:val="en-US"/>
        </w:rPr>
        <w:tab/>
        <w:t xml:space="preserve">Sarah </w:t>
      </w:r>
      <w:proofErr w:type="spellStart"/>
      <w:r w:rsidRPr="00CB7632">
        <w:rPr>
          <w:rFonts w:asciiTheme="minorBidi" w:hAnsiTheme="minorBidi" w:cstheme="minorBidi"/>
          <w:sz w:val="20"/>
          <w:szCs w:val="20"/>
          <w:lang w:val="en-US"/>
        </w:rPr>
        <w:t>Tabrizi</w:t>
      </w:r>
      <w:proofErr w:type="spellEnd"/>
      <w:r w:rsidRPr="00CB7632">
        <w:rPr>
          <w:rFonts w:asciiTheme="minorBidi" w:hAnsiTheme="minorBidi" w:cstheme="minorBidi"/>
          <w:sz w:val="20"/>
          <w:szCs w:val="20"/>
          <w:lang w:val="en-US"/>
        </w:rPr>
        <w:tab/>
      </w:r>
      <w:r w:rsidRPr="00CB7632">
        <w:rPr>
          <w:rFonts w:asciiTheme="minorBidi" w:hAnsiTheme="minorBidi" w:cstheme="minorBidi"/>
          <w:sz w:val="20"/>
          <w:szCs w:val="20"/>
          <w:lang w:val="en-US"/>
        </w:rPr>
        <w:tab/>
        <w:t>The future clinics of Huntington’s disease</w:t>
      </w:r>
    </w:p>
    <w:p w:rsidR="005C7644" w:rsidRPr="00CB7632" w:rsidRDefault="005C7644" w:rsidP="005C7644">
      <w:pPr>
        <w:pStyle w:val="Normaalweb"/>
        <w:shd w:val="clear" w:color="auto" w:fill="FFFFFF"/>
        <w:spacing w:before="60" w:after="150" w:line="255" w:lineRule="atLeast"/>
        <w:rPr>
          <w:rFonts w:asciiTheme="minorBidi" w:hAnsiTheme="minorBidi" w:cstheme="minorBidi"/>
          <w:sz w:val="20"/>
          <w:szCs w:val="20"/>
          <w:lang w:val="en-US"/>
        </w:rPr>
      </w:pPr>
      <w:r w:rsidRPr="00CB7632">
        <w:rPr>
          <w:rFonts w:asciiTheme="minorBidi" w:hAnsiTheme="minorBidi" w:cstheme="minorBidi"/>
          <w:sz w:val="20"/>
          <w:szCs w:val="20"/>
          <w:lang w:val="en-US"/>
        </w:rPr>
        <w:t>15.00-15.05</w:t>
      </w:r>
      <w:r w:rsidRPr="00CB7632">
        <w:rPr>
          <w:rFonts w:asciiTheme="minorBidi" w:hAnsiTheme="minorBidi" w:cstheme="minorBidi"/>
          <w:sz w:val="20"/>
          <w:szCs w:val="20"/>
          <w:lang w:val="en-US"/>
        </w:rPr>
        <w:tab/>
        <w:t>Jan Verschuuren</w:t>
      </w:r>
      <w:r w:rsidRPr="00CB7632">
        <w:rPr>
          <w:rFonts w:asciiTheme="minorBidi" w:hAnsiTheme="minorBidi" w:cstheme="minorBidi"/>
          <w:sz w:val="20"/>
          <w:szCs w:val="20"/>
          <w:lang w:val="en-US"/>
        </w:rPr>
        <w:tab/>
        <w:t>closing remarks</w:t>
      </w:r>
    </w:p>
    <w:p w:rsidR="005C7644" w:rsidRPr="00CB7632" w:rsidRDefault="005C7644" w:rsidP="005C7644">
      <w:pPr>
        <w:pStyle w:val="Normaalweb"/>
        <w:shd w:val="clear" w:color="auto" w:fill="FFFFFF"/>
        <w:spacing w:before="60" w:after="150" w:line="255" w:lineRule="atLeast"/>
        <w:rPr>
          <w:rFonts w:asciiTheme="minorBidi" w:hAnsiTheme="minorBidi" w:cstheme="minorBidi"/>
          <w:sz w:val="20"/>
          <w:szCs w:val="20"/>
          <w:lang w:val="en-US"/>
        </w:rPr>
      </w:pPr>
      <w:r w:rsidRPr="00CB7632">
        <w:rPr>
          <w:rFonts w:asciiTheme="minorBidi" w:hAnsiTheme="minorBidi" w:cstheme="minorBidi"/>
          <w:sz w:val="20"/>
          <w:szCs w:val="20"/>
          <w:lang w:val="en-US"/>
        </w:rPr>
        <w:t xml:space="preserve">15.00-15.30    </w:t>
      </w:r>
      <w:r w:rsidRPr="00CB7632">
        <w:rPr>
          <w:rFonts w:asciiTheme="minorBidi" w:hAnsiTheme="minorBidi" w:cstheme="minorBidi"/>
          <w:sz w:val="20"/>
          <w:szCs w:val="20"/>
          <w:lang w:val="en-US"/>
        </w:rPr>
        <w:tab/>
        <w:t xml:space="preserve">Tea/coffee break </w:t>
      </w:r>
    </w:p>
    <w:p w:rsidR="005C7644" w:rsidRPr="00CB7632" w:rsidRDefault="005C7644" w:rsidP="005C7644">
      <w:pPr>
        <w:pStyle w:val="Normaalweb"/>
        <w:shd w:val="clear" w:color="auto" w:fill="FFFFFF"/>
        <w:spacing w:before="60" w:after="150" w:line="255" w:lineRule="atLeast"/>
        <w:rPr>
          <w:rFonts w:asciiTheme="minorBidi" w:hAnsiTheme="minorBidi" w:cstheme="minorBidi"/>
          <w:sz w:val="20"/>
          <w:szCs w:val="20"/>
          <w:lang w:val="en-US"/>
        </w:rPr>
      </w:pPr>
      <w:r w:rsidRPr="00CB7632">
        <w:rPr>
          <w:rFonts w:asciiTheme="minorBidi" w:hAnsiTheme="minorBidi" w:cstheme="minorBidi"/>
          <w:sz w:val="20"/>
          <w:szCs w:val="20"/>
          <w:lang w:val="en-US"/>
        </w:rPr>
        <w:tab/>
      </w:r>
      <w:r w:rsidRPr="00CB7632">
        <w:rPr>
          <w:rFonts w:asciiTheme="minorBidi" w:hAnsiTheme="minorBidi" w:cstheme="minorBidi"/>
          <w:sz w:val="20"/>
          <w:szCs w:val="20"/>
          <w:lang w:val="en-US"/>
        </w:rPr>
        <w:tab/>
        <w:t xml:space="preserve">Walk to the </w:t>
      </w:r>
      <w:proofErr w:type="spellStart"/>
      <w:r w:rsidRPr="00CB7632">
        <w:rPr>
          <w:rFonts w:asciiTheme="minorBidi" w:hAnsiTheme="minorBidi" w:cstheme="minorBidi"/>
          <w:sz w:val="20"/>
          <w:szCs w:val="20"/>
          <w:lang w:val="en-US"/>
        </w:rPr>
        <w:t>Academiegebouw</w:t>
      </w:r>
      <w:proofErr w:type="spellEnd"/>
      <w:r w:rsidRPr="00CB7632">
        <w:rPr>
          <w:rFonts w:asciiTheme="minorBidi" w:hAnsiTheme="minorBidi" w:cstheme="minorBidi"/>
          <w:sz w:val="20"/>
          <w:szCs w:val="20"/>
          <w:lang w:val="en-US"/>
        </w:rPr>
        <w:t xml:space="preserve">, </w:t>
      </w:r>
      <w:proofErr w:type="spellStart"/>
      <w:r w:rsidRPr="00CB7632">
        <w:rPr>
          <w:rFonts w:asciiTheme="minorBidi" w:hAnsiTheme="minorBidi" w:cstheme="minorBidi"/>
          <w:sz w:val="20"/>
          <w:szCs w:val="20"/>
          <w:lang w:val="en-US"/>
        </w:rPr>
        <w:t>Rapenburg</w:t>
      </w:r>
      <w:proofErr w:type="spellEnd"/>
      <w:r w:rsidRPr="00CB7632">
        <w:rPr>
          <w:rFonts w:asciiTheme="minorBidi" w:hAnsiTheme="minorBidi" w:cstheme="minorBidi"/>
          <w:sz w:val="20"/>
          <w:szCs w:val="20"/>
          <w:lang w:val="en-US"/>
        </w:rPr>
        <w:t xml:space="preserve"> 70 (20 min)</w:t>
      </w:r>
    </w:p>
    <w:p w:rsidR="005C7644" w:rsidRPr="00CB7632" w:rsidRDefault="005C7644" w:rsidP="005C7644">
      <w:pPr>
        <w:pStyle w:val="Normaalweb"/>
        <w:shd w:val="clear" w:color="auto" w:fill="FFFFFF"/>
        <w:spacing w:before="60" w:after="150" w:line="255" w:lineRule="atLeast"/>
        <w:rPr>
          <w:rFonts w:asciiTheme="minorBidi" w:hAnsiTheme="minorBidi" w:cstheme="minorBidi"/>
          <w:sz w:val="20"/>
          <w:szCs w:val="20"/>
          <w:lang w:val="en-US"/>
        </w:rPr>
      </w:pPr>
      <w:r w:rsidRPr="00CB7632">
        <w:rPr>
          <w:rFonts w:asciiTheme="minorBidi" w:hAnsiTheme="minorBidi" w:cstheme="minorBidi"/>
          <w:sz w:val="20"/>
          <w:szCs w:val="20"/>
          <w:lang w:val="en-US"/>
        </w:rPr>
        <w:t>16.15-17.00</w:t>
      </w:r>
      <w:r w:rsidRPr="00CB7632">
        <w:rPr>
          <w:rFonts w:asciiTheme="minorBidi" w:hAnsiTheme="minorBidi" w:cstheme="minorBidi"/>
          <w:sz w:val="20"/>
          <w:szCs w:val="20"/>
          <w:lang w:val="en-US"/>
        </w:rPr>
        <w:tab/>
        <w:t>Farewell Lecture (</w:t>
      </w:r>
      <w:proofErr w:type="spellStart"/>
      <w:r w:rsidRPr="00CB7632">
        <w:rPr>
          <w:rFonts w:asciiTheme="minorBidi" w:hAnsiTheme="minorBidi" w:cstheme="minorBidi"/>
          <w:sz w:val="20"/>
          <w:szCs w:val="20"/>
          <w:lang w:val="en-US"/>
        </w:rPr>
        <w:t>Academiegebouw</w:t>
      </w:r>
      <w:proofErr w:type="spellEnd"/>
      <w:r w:rsidRPr="00CB7632">
        <w:rPr>
          <w:rFonts w:asciiTheme="minorBidi" w:hAnsiTheme="minorBidi" w:cstheme="minorBidi"/>
          <w:sz w:val="20"/>
          <w:szCs w:val="20"/>
          <w:lang w:val="en-US"/>
        </w:rPr>
        <w:t>)</w:t>
      </w:r>
    </w:p>
    <w:p w:rsidR="005C7644" w:rsidRPr="00CB7632" w:rsidRDefault="005C7644" w:rsidP="005C7644">
      <w:pPr>
        <w:pStyle w:val="Normaalweb"/>
        <w:shd w:val="clear" w:color="auto" w:fill="FFFFFF"/>
        <w:spacing w:before="60" w:after="150" w:line="255" w:lineRule="atLeast"/>
        <w:rPr>
          <w:rFonts w:asciiTheme="minorBidi" w:hAnsiTheme="minorBidi" w:cstheme="minorBidi"/>
          <w:sz w:val="20"/>
          <w:szCs w:val="20"/>
          <w:lang w:val="en-US"/>
        </w:rPr>
      </w:pPr>
      <w:r w:rsidRPr="00CB7632">
        <w:rPr>
          <w:rFonts w:asciiTheme="minorBidi" w:hAnsiTheme="minorBidi" w:cstheme="minorBidi"/>
          <w:sz w:val="20"/>
          <w:szCs w:val="20"/>
          <w:lang w:val="en-US"/>
        </w:rPr>
        <w:tab/>
      </w:r>
      <w:r w:rsidRPr="00CB7632">
        <w:rPr>
          <w:rFonts w:asciiTheme="minorBidi" w:hAnsiTheme="minorBidi" w:cstheme="minorBidi"/>
          <w:sz w:val="20"/>
          <w:szCs w:val="20"/>
          <w:lang w:val="en-US"/>
        </w:rPr>
        <w:tab/>
        <w:t>Raymund Roos</w:t>
      </w:r>
    </w:p>
    <w:p w:rsidR="005C7644" w:rsidRPr="00CB7632" w:rsidRDefault="005C7644" w:rsidP="005C7644">
      <w:pPr>
        <w:pStyle w:val="Normaalweb"/>
        <w:shd w:val="clear" w:color="auto" w:fill="FFFFFF"/>
        <w:spacing w:before="60" w:after="150" w:line="255" w:lineRule="atLeast"/>
        <w:rPr>
          <w:rFonts w:asciiTheme="minorBidi" w:hAnsiTheme="minorBidi" w:cstheme="minorBidi"/>
          <w:sz w:val="20"/>
          <w:szCs w:val="20"/>
          <w:lang w:val="en-US"/>
        </w:rPr>
      </w:pPr>
      <w:r w:rsidRPr="00CB7632">
        <w:rPr>
          <w:rFonts w:asciiTheme="minorBidi" w:hAnsiTheme="minorBidi" w:cstheme="minorBidi"/>
          <w:sz w:val="20"/>
          <w:szCs w:val="20"/>
          <w:lang w:val="en-US"/>
        </w:rPr>
        <w:t>17.00- 18.30</w:t>
      </w:r>
      <w:r w:rsidRPr="00CB7632">
        <w:rPr>
          <w:rFonts w:asciiTheme="minorBidi" w:hAnsiTheme="minorBidi" w:cstheme="minorBidi"/>
          <w:sz w:val="20"/>
          <w:szCs w:val="20"/>
          <w:lang w:val="en-US"/>
        </w:rPr>
        <w:tab/>
        <w:t>Drinks in the Faculty club</w:t>
      </w:r>
    </w:p>
    <w:p w:rsidR="005C7644" w:rsidRPr="00CB7632" w:rsidRDefault="005C7644" w:rsidP="005C7644">
      <w:pPr>
        <w:pStyle w:val="Normaalweb"/>
        <w:shd w:val="clear" w:color="auto" w:fill="FFFFFF"/>
        <w:spacing w:before="60" w:after="150" w:line="255" w:lineRule="atLeast"/>
        <w:rPr>
          <w:rFonts w:asciiTheme="minorBidi" w:hAnsiTheme="minorBidi" w:cstheme="minorBidi"/>
          <w:sz w:val="20"/>
          <w:szCs w:val="20"/>
          <w:lang w:val="en-US"/>
        </w:rPr>
      </w:pPr>
      <w:r w:rsidRPr="00CB7632">
        <w:rPr>
          <w:rFonts w:asciiTheme="minorBidi" w:hAnsiTheme="minorBidi" w:cstheme="minorBidi"/>
          <w:sz w:val="20"/>
          <w:szCs w:val="20"/>
          <w:lang w:val="en-US"/>
        </w:rPr>
        <w:t xml:space="preserve"> </w:t>
      </w:r>
    </w:p>
    <w:p w:rsidR="00831AD2" w:rsidRPr="00CB7632" w:rsidRDefault="00831AD2" w:rsidP="005C7644">
      <w:pPr>
        <w:pStyle w:val="Normaalweb"/>
        <w:shd w:val="clear" w:color="auto" w:fill="FFFFFF"/>
        <w:spacing w:before="60" w:beforeAutospacing="0" w:after="150" w:afterAutospacing="0" w:line="255" w:lineRule="atLeast"/>
        <w:rPr>
          <w:rFonts w:asciiTheme="minorBidi" w:hAnsiTheme="minorBidi" w:cstheme="minorBidi"/>
          <w:sz w:val="20"/>
          <w:szCs w:val="20"/>
          <w:lang w:val="en-US"/>
        </w:rPr>
      </w:pPr>
    </w:p>
    <w:sectPr w:rsidR="00831AD2" w:rsidRPr="00CB763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546" w:rsidRDefault="00701546" w:rsidP="00701546">
      <w:pPr>
        <w:spacing w:after="0" w:line="240" w:lineRule="auto"/>
      </w:pPr>
      <w:r>
        <w:separator/>
      </w:r>
    </w:p>
  </w:endnote>
  <w:endnote w:type="continuationSeparator" w:id="0">
    <w:p w:rsidR="00701546" w:rsidRDefault="00701546" w:rsidP="00701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546" w:rsidRDefault="00701546" w:rsidP="00701546">
      <w:pPr>
        <w:spacing w:after="0" w:line="240" w:lineRule="auto"/>
      </w:pPr>
      <w:r>
        <w:separator/>
      </w:r>
    </w:p>
  </w:footnote>
  <w:footnote w:type="continuationSeparator" w:id="0">
    <w:p w:rsidR="00701546" w:rsidRDefault="00701546" w:rsidP="00701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46" w:rsidRPr="00701546" w:rsidRDefault="00701546" w:rsidP="00D307AD">
    <w:pPr>
      <w:pStyle w:val="Koptekst"/>
      <w:tabs>
        <w:tab w:val="left" w:pos="7619"/>
        <w:tab w:val="right" w:pos="9072"/>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02B6"/>
    <w:multiLevelType w:val="hybridMultilevel"/>
    <w:tmpl w:val="64D6EB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A3527A9"/>
    <w:multiLevelType w:val="multilevel"/>
    <w:tmpl w:val="4F6C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5A27F18"/>
    <w:multiLevelType w:val="multilevel"/>
    <w:tmpl w:val="09A6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9B7651"/>
    <w:multiLevelType w:val="multilevel"/>
    <w:tmpl w:val="98A2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5F717A"/>
    <w:multiLevelType w:val="multilevel"/>
    <w:tmpl w:val="28F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0F7D1E"/>
    <w:multiLevelType w:val="hybridMultilevel"/>
    <w:tmpl w:val="8B2829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74942BA2"/>
    <w:multiLevelType w:val="multilevel"/>
    <w:tmpl w:val="438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B6"/>
    <w:rsid w:val="00045A03"/>
    <w:rsid w:val="000B28ED"/>
    <w:rsid w:val="00134445"/>
    <w:rsid w:val="00136174"/>
    <w:rsid w:val="001C45AE"/>
    <w:rsid w:val="001F3701"/>
    <w:rsid w:val="002041AC"/>
    <w:rsid w:val="0021361D"/>
    <w:rsid w:val="00297D11"/>
    <w:rsid w:val="00330E2C"/>
    <w:rsid w:val="00345937"/>
    <w:rsid w:val="004D0A77"/>
    <w:rsid w:val="004E5763"/>
    <w:rsid w:val="005C7644"/>
    <w:rsid w:val="0063651D"/>
    <w:rsid w:val="006C5FB9"/>
    <w:rsid w:val="006D1496"/>
    <w:rsid w:val="00701546"/>
    <w:rsid w:val="00760408"/>
    <w:rsid w:val="007E7135"/>
    <w:rsid w:val="00831AD2"/>
    <w:rsid w:val="00836A11"/>
    <w:rsid w:val="00840468"/>
    <w:rsid w:val="009125BE"/>
    <w:rsid w:val="0091564A"/>
    <w:rsid w:val="00932F60"/>
    <w:rsid w:val="00933121"/>
    <w:rsid w:val="00943192"/>
    <w:rsid w:val="009B3253"/>
    <w:rsid w:val="00A112E0"/>
    <w:rsid w:val="00B16F95"/>
    <w:rsid w:val="00C3143F"/>
    <w:rsid w:val="00C66872"/>
    <w:rsid w:val="00CB7632"/>
    <w:rsid w:val="00CD3B31"/>
    <w:rsid w:val="00D307AD"/>
    <w:rsid w:val="00DA729C"/>
    <w:rsid w:val="00DB1EAF"/>
    <w:rsid w:val="00E256D1"/>
    <w:rsid w:val="00E34450"/>
    <w:rsid w:val="00E77275"/>
    <w:rsid w:val="00EB043E"/>
    <w:rsid w:val="00F21EB6"/>
    <w:rsid w:val="00F87CF3"/>
    <w:rsid w:val="00FA4988"/>
    <w:rsid w:val="00FD0D9B"/>
    <w:rsid w:val="00FE47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9125B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2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831A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831AD2"/>
    <w:rPr>
      <w:b/>
      <w:bCs/>
    </w:rPr>
  </w:style>
  <w:style w:type="character" w:customStyle="1" w:styleId="Kop2Char">
    <w:name w:val="Kop 2 Char"/>
    <w:basedOn w:val="Standaardalinea-lettertype"/>
    <w:link w:val="Kop2"/>
    <w:uiPriority w:val="9"/>
    <w:rsid w:val="009125BE"/>
    <w:rPr>
      <w:rFonts w:ascii="Times New Roman" w:eastAsia="Times New Roman" w:hAnsi="Times New Roman" w:cs="Times New Roman"/>
      <w:b/>
      <w:bCs/>
      <w:sz w:val="36"/>
      <w:szCs w:val="36"/>
      <w:lang w:eastAsia="en-GB"/>
    </w:rPr>
  </w:style>
  <w:style w:type="paragraph" w:customStyle="1" w:styleId="Standaard1">
    <w:name w:val="Standaard1"/>
    <w:basedOn w:val="Standaard"/>
    <w:rsid w:val="009125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ntekst">
    <w:name w:val="Balloon Text"/>
    <w:basedOn w:val="Standaard"/>
    <w:link w:val="BallontekstChar"/>
    <w:uiPriority w:val="99"/>
    <w:semiHidden/>
    <w:unhideWhenUsed/>
    <w:rsid w:val="009125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25BE"/>
    <w:rPr>
      <w:rFonts w:ascii="Tahoma" w:hAnsi="Tahoma" w:cs="Tahoma"/>
      <w:sz w:val="16"/>
      <w:szCs w:val="16"/>
    </w:rPr>
  </w:style>
  <w:style w:type="character" w:styleId="Verwijzingopmerking">
    <w:name w:val="annotation reference"/>
    <w:basedOn w:val="Standaardalinea-lettertype"/>
    <w:uiPriority w:val="99"/>
    <w:semiHidden/>
    <w:unhideWhenUsed/>
    <w:rsid w:val="0091564A"/>
    <w:rPr>
      <w:sz w:val="16"/>
      <w:szCs w:val="16"/>
    </w:rPr>
  </w:style>
  <w:style w:type="paragraph" w:styleId="Tekstopmerking">
    <w:name w:val="annotation text"/>
    <w:basedOn w:val="Standaard"/>
    <w:link w:val="TekstopmerkingChar"/>
    <w:uiPriority w:val="99"/>
    <w:semiHidden/>
    <w:unhideWhenUsed/>
    <w:rsid w:val="0091564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1564A"/>
    <w:rPr>
      <w:sz w:val="20"/>
      <w:szCs w:val="20"/>
    </w:rPr>
  </w:style>
  <w:style w:type="paragraph" w:styleId="Onderwerpvanopmerking">
    <w:name w:val="annotation subject"/>
    <w:basedOn w:val="Tekstopmerking"/>
    <w:next w:val="Tekstopmerking"/>
    <w:link w:val="OnderwerpvanopmerkingChar"/>
    <w:uiPriority w:val="99"/>
    <w:semiHidden/>
    <w:unhideWhenUsed/>
    <w:rsid w:val="0091564A"/>
    <w:rPr>
      <w:b/>
      <w:bCs/>
    </w:rPr>
  </w:style>
  <w:style w:type="character" w:customStyle="1" w:styleId="OnderwerpvanopmerkingChar">
    <w:name w:val="Onderwerp van opmerking Char"/>
    <w:basedOn w:val="TekstopmerkingChar"/>
    <w:link w:val="Onderwerpvanopmerking"/>
    <w:uiPriority w:val="99"/>
    <w:semiHidden/>
    <w:rsid w:val="0091564A"/>
    <w:rPr>
      <w:b/>
      <w:bCs/>
      <w:sz w:val="20"/>
      <w:szCs w:val="20"/>
    </w:rPr>
  </w:style>
  <w:style w:type="paragraph" w:styleId="Koptekst">
    <w:name w:val="header"/>
    <w:basedOn w:val="Standaard"/>
    <w:link w:val="KoptekstChar"/>
    <w:uiPriority w:val="99"/>
    <w:unhideWhenUsed/>
    <w:rsid w:val="0070154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01546"/>
  </w:style>
  <w:style w:type="paragraph" w:styleId="Voettekst">
    <w:name w:val="footer"/>
    <w:basedOn w:val="Standaard"/>
    <w:link w:val="VoettekstChar"/>
    <w:uiPriority w:val="99"/>
    <w:unhideWhenUsed/>
    <w:rsid w:val="0070154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01546"/>
  </w:style>
  <w:style w:type="paragraph" w:styleId="Lijstalinea">
    <w:name w:val="List Paragraph"/>
    <w:basedOn w:val="Standaard"/>
    <w:uiPriority w:val="34"/>
    <w:qFormat/>
    <w:rsid w:val="001F37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9125B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2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831A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831AD2"/>
    <w:rPr>
      <w:b/>
      <w:bCs/>
    </w:rPr>
  </w:style>
  <w:style w:type="character" w:customStyle="1" w:styleId="Kop2Char">
    <w:name w:val="Kop 2 Char"/>
    <w:basedOn w:val="Standaardalinea-lettertype"/>
    <w:link w:val="Kop2"/>
    <w:uiPriority w:val="9"/>
    <w:rsid w:val="009125BE"/>
    <w:rPr>
      <w:rFonts w:ascii="Times New Roman" w:eastAsia="Times New Roman" w:hAnsi="Times New Roman" w:cs="Times New Roman"/>
      <w:b/>
      <w:bCs/>
      <w:sz w:val="36"/>
      <w:szCs w:val="36"/>
      <w:lang w:eastAsia="en-GB"/>
    </w:rPr>
  </w:style>
  <w:style w:type="paragraph" w:customStyle="1" w:styleId="Standaard1">
    <w:name w:val="Standaard1"/>
    <w:basedOn w:val="Standaard"/>
    <w:rsid w:val="009125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ntekst">
    <w:name w:val="Balloon Text"/>
    <w:basedOn w:val="Standaard"/>
    <w:link w:val="BallontekstChar"/>
    <w:uiPriority w:val="99"/>
    <w:semiHidden/>
    <w:unhideWhenUsed/>
    <w:rsid w:val="009125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25BE"/>
    <w:rPr>
      <w:rFonts w:ascii="Tahoma" w:hAnsi="Tahoma" w:cs="Tahoma"/>
      <w:sz w:val="16"/>
      <w:szCs w:val="16"/>
    </w:rPr>
  </w:style>
  <w:style w:type="character" w:styleId="Verwijzingopmerking">
    <w:name w:val="annotation reference"/>
    <w:basedOn w:val="Standaardalinea-lettertype"/>
    <w:uiPriority w:val="99"/>
    <w:semiHidden/>
    <w:unhideWhenUsed/>
    <w:rsid w:val="0091564A"/>
    <w:rPr>
      <w:sz w:val="16"/>
      <w:szCs w:val="16"/>
    </w:rPr>
  </w:style>
  <w:style w:type="paragraph" w:styleId="Tekstopmerking">
    <w:name w:val="annotation text"/>
    <w:basedOn w:val="Standaard"/>
    <w:link w:val="TekstopmerkingChar"/>
    <w:uiPriority w:val="99"/>
    <w:semiHidden/>
    <w:unhideWhenUsed/>
    <w:rsid w:val="0091564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1564A"/>
    <w:rPr>
      <w:sz w:val="20"/>
      <w:szCs w:val="20"/>
    </w:rPr>
  </w:style>
  <w:style w:type="paragraph" w:styleId="Onderwerpvanopmerking">
    <w:name w:val="annotation subject"/>
    <w:basedOn w:val="Tekstopmerking"/>
    <w:next w:val="Tekstopmerking"/>
    <w:link w:val="OnderwerpvanopmerkingChar"/>
    <w:uiPriority w:val="99"/>
    <w:semiHidden/>
    <w:unhideWhenUsed/>
    <w:rsid w:val="0091564A"/>
    <w:rPr>
      <w:b/>
      <w:bCs/>
    </w:rPr>
  </w:style>
  <w:style w:type="character" w:customStyle="1" w:styleId="OnderwerpvanopmerkingChar">
    <w:name w:val="Onderwerp van opmerking Char"/>
    <w:basedOn w:val="TekstopmerkingChar"/>
    <w:link w:val="Onderwerpvanopmerking"/>
    <w:uiPriority w:val="99"/>
    <w:semiHidden/>
    <w:rsid w:val="0091564A"/>
    <w:rPr>
      <w:b/>
      <w:bCs/>
      <w:sz w:val="20"/>
      <w:szCs w:val="20"/>
    </w:rPr>
  </w:style>
  <w:style w:type="paragraph" w:styleId="Koptekst">
    <w:name w:val="header"/>
    <w:basedOn w:val="Standaard"/>
    <w:link w:val="KoptekstChar"/>
    <w:uiPriority w:val="99"/>
    <w:unhideWhenUsed/>
    <w:rsid w:val="0070154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01546"/>
  </w:style>
  <w:style w:type="paragraph" w:styleId="Voettekst">
    <w:name w:val="footer"/>
    <w:basedOn w:val="Standaard"/>
    <w:link w:val="VoettekstChar"/>
    <w:uiPriority w:val="99"/>
    <w:unhideWhenUsed/>
    <w:rsid w:val="0070154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01546"/>
  </w:style>
  <w:style w:type="paragraph" w:styleId="Lijstalinea">
    <w:name w:val="List Paragraph"/>
    <w:basedOn w:val="Standaard"/>
    <w:uiPriority w:val="34"/>
    <w:qFormat/>
    <w:rsid w:val="001F3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773000">
      <w:bodyDiv w:val="1"/>
      <w:marLeft w:val="0"/>
      <w:marRight w:val="0"/>
      <w:marTop w:val="0"/>
      <w:marBottom w:val="0"/>
      <w:divBdr>
        <w:top w:val="none" w:sz="0" w:space="0" w:color="auto"/>
        <w:left w:val="none" w:sz="0" w:space="0" w:color="auto"/>
        <w:bottom w:val="none" w:sz="0" w:space="0" w:color="auto"/>
        <w:right w:val="none" w:sz="0" w:space="0" w:color="auto"/>
      </w:divBdr>
    </w:div>
    <w:div w:id="961837320">
      <w:bodyDiv w:val="1"/>
      <w:marLeft w:val="0"/>
      <w:marRight w:val="0"/>
      <w:marTop w:val="0"/>
      <w:marBottom w:val="0"/>
      <w:divBdr>
        <w:top w:val="none" w:sz="0" w:space="0" w:color="auto"/>
        <w:left w:val="none" w:sz="0" w:space="0" w:color="auto"/>
        <w:bottom w:val="none" w:sz="0" w:space="0" w:color="auto"/>
        <w:right w:val="none" w:sz="0" w:space="0" w:color="auto"/>
      </w:divBdr>
    </w:div>
    <w:div w:id="12476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5B97E615</Template>
  <TotalTime>0</TotalTime>
  <Pages>3</Pages>
  <Words>811</Words>
  <Characters>5345</Characters>
  <Application>Microsoft Office Word</Application>
  <DocSecurity>0</DocSecurity>
  <Lines>148</Lines>
  <Paragraphs>146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Lammerink-Terpstra, R. (BHC)</dc:creator>
  <cp:lastModifiedBy>Zitter, A.E.H. (DOO)</cp:lastModifiedBy>
  <cp:revision>4</cp:revision>
  <dcterms:created xsi:type="dcterms:W3CDTF">2018-04-03T11:44:00Z</dcterms:created>
  <dcterms:modified xsi:type="dcterms:W3CDTF">2018-04-04T07:58:00Z</dcterms:modified>
</cp:coreProperties>
</file>